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8D7" w:rsidRPr="00BE03DF" w:rsidRDefault="00B848D7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848D7" w:rsidRPr="00B848D7" w:rsidRDefault="006D7041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B848D7" w:rsidRPr="00B848D7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รหัสวิชา 0317713 สัมมนาการวิจัยทางเทคโนโลยีและสื่อสารการศึกษา 1 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Seminar and Research in Educational Technology and</w:t>
      </w:r>
    </w:p>
    <w:p w:rsidR="00B848D7" w:rsidRPr="00B848D7" w:rsidRDefault="00B848D7" w:rsidP="00B848D7">
      <w:pPr>
        <w:rPr>
          <w:rFonts w:ascii="TH SarabunPSK" w:hAnsi="TH SarabunPSK" w:cs="TH SarabunPSK"/>
          <w:b/>
          <w:bCs/>
          <w:sz w:val="36"/>
          <w:szCs w:val="36"/>
        </w:rPr>
      </w:pPr>
      <w:r w:rsidRPr="00B848D7">
        <w:rPr>
          <w:rFonts w:ascii="TH SarabunPSK" w:hAnsi="TH SarabunPSK" w:cs="TH SarabunPSK"/>
          <w:b/>
          <w:bCs/>
          <w:sz w:val="36"/>
          <w:szCs w:val="36"/>
        </w:rPr>
        <w:t>Communication</w:t>
      </w:r>
    </w:p>
    <w:p w:rsidR="00AF771C" w:rsidRPr="00BC006E" w:rsidRDefault="00AF771C" w:rsidP="00B848D7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B6FD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B848D7" w:rsidRDefault="00B848D7" w:rsidP="00B848D7">
      <w:pPr>
        <w:tabs>
          <w:tab w:val="left" w:pos="1276"/>
          <w:tab w:val="left" w:pos="8080"/>
        </w:tabs>
        <w:ind w:left="110" w:hanging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713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412988">
        <w:rPr>
          <w:rFonts w:ascii="TH SarabunPSK" w:hAnsi="TH SarabunPSK" w:cs="TH SarabunPSK"/>
          <w:b/>
          <w:bCs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12988">
        <w:rPr>
          <w:rFonts w:ascii="TH SarabunPSK" w:hAnsi="TH SarabunPSK" w:cs="TH SarabunPSK"/>
          <w:b/>
          <w:bCs/>
          <w:sz w:val="32"/>
          <w:szCs w:val="32"/>
        </w:rPr>
        <w:tab/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E9131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9131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2F91">
        <w:rPr>
          <w:rFonts w:ascii="TH SarabunPSK" w:hAnsi="TH SarabunPSK" w:cs="TH SarabunPSK"/>
          <w:b/>
          <w:bCs/>
          <w:sz w:val="32"/>
          <w:szCs w:val="32"/>
        </w:rPr>
        <w:t xml:space="preserve">Seminar and Research in Educational Technology and </w:t>
      </w:r>
      <w:r>
        <w:rPr>
          <w:rFonts w:ascii="TH SarabunPSK" w:hAnsi="TH SarabunPSK" w:cs="TH SarabunPSK"/>
          <w:b/>
          <w:bCs/>
          <w:sz w:val="32"/>
          <w:szCs w:val="32"/>
        </w:rPr>
        <w:t>Communications</w:t>
      </w:r>
    </w:p>
    <w:p w:rsidR="00B848D7" w:rsidRDefault="00B848D7" w:rsidP="00B848D7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DC5993" w:rsidRDefault="00B848D7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91317">
        <w:rPr>
          <w:rFonts w:ascii="TH SarabunPSK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:rsidR="00B848D7" w:rsidRPr="00DC5993" w:rsidRDefault="00DC5993" w:rsidP="00DC5993">
      <w:pPr>
        <w:tabs>
          <w:tab w:val="left" w:pos="567"/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848D7" w:rsidRPr="00681D49">
        <w:rPr>
          <w:rFonts w:ascii="TH SarabunPSK" w:hAnsi="TH SarabunPSK" w:cs="TH SarabunPSK"/>
          <w:sz w:val="32"/>
          <w:szCs w:val="32"/>
        </w:rPr>
        <w:t>Survey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;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study</w:t>
      </w:r>
      <w:r w:rsidR="00B848D7">
        <w:rPr>
          <w:rFonts w:ascii="TH SarabunPSK" w:hAnsi="TH SarabunPSK" w:cs="TH SarabunPSK"/>
          <w:sz w:val="32"/>
          <w:szCs w:val="32"/>
        </w:rPr>
        <w:t xml:space="preserve"> </w:t>
      </w:r>
      <w:r w:rsidR="00B848D7" w:rsidRPr="00681D49">
        <w:rPr>
          <w:rFonts w:ascii="TH SarabunPSK" w:hAnsi="TH SarabunPSK" w:cs="TH SarabunPSK"/>
          <w:sz w:val="32"/>
          <w:szCs w:val="32"/>
        </w:rPr>
        <w:t>in</w:t>
      </w:r>
      <w:r w:rsidR="00B848D7" w:rsidRPr="00681D49">
        <w:rPr>
          <w:rFonts w:ascii="TH SarabunPSK" w:hAnsi="TH SarabunPSK" w:cs="TH SarabunPSK"/>
          <w:sz w:val="32"/>
          <w:szCs w:val="32"/>
          <w:cs/>
        </w:rPr>
        <w:t>-</w:t>
      </w:r>
      <w:r w:rsidR="00B848D7" w:rsidRPr="00681D49">
        <w:rPr>
          <w:rFonts w:ascii="TH SarabunPSK" w:hAnsi="TH SarabunPSK" w:cs="TH SarabunPSK"/>
          <w:sz w:val="32"/>
          <w:szCs w:val="32"/>
        </w:rPr>
        <w:t xml:space="preserve">depth issues and analyze literature related to technology and educational </w:t>
      </w:r>
      <w:r w:rsidR="00B848D7">
        <w:rPr>
          <w:rFonts w:ascii="TH SarabunPSK" w:hAnsi="TH SarabunPSK" w:cs="TH SarabunPSK"/>
          <w:sz w:val="32"/>
          <w:szCs w:val="32"/>
        </w:rPr>
        <w:t>communications</w:t>
      </w:r>
      <w:r w:rsidR="00B848D7" w:rsidRPr="00681D49">
        <w:rPr>
          <w:rFonts w:ascii="TH SarabunPSK" w:hAnsi="TH SarabunPSK" w:cs="TH SarabunPSK"/>
          <w:sz w:val="32"/>
          <w:szCs w:val="32"/>
        </w:rPr>
        <w:t>; synthesis research methodology; research design; practice conducting research on technology and educational communication</w:t>
      </w:r>
      <w:r w:rsidR="00B848D7">
        <w:rPr>
          <w:rFonts w:ascii="TH SarabunPSK" w:hAnsi="TH SarabunPSK" w:cs="TH SarabunPSK"/>
          <w:sz w:val="32"/>
          <w:szCs w:val="32"/>
        </w:rPr>
        <w:t>s</w:t>
      </w:r>
    </w:p>
    <w:p w:rsidR="009563DC" w:rsidRPr="00B848D7" w:rsidRDefault="009563DC" w:rsidP="00B848D7">
      <w:pPr>
        <w:ind w:left="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E0F7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E0F7A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9E0F7A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E0F7A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E0F7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9E0F7A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E0F7A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E0F7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9E0F7A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B848D7" w:rsidRDefault="00B848D7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A1B1F">
        <w:rPr>
          <w:rFonts w:ascii="TH SarabunPSK" w:hAnsi="TH SarabunPSK" w:cs="TH SarabunPSK" w:hint="cs"/>
          <w:sz w:val="32"/>
          <w:szCs w:val="32"/>
          <w:cs/>
        </w:rPr>
        <w:t>ผศ</w:t>
      </w:r>
      <w:r w:rsidR="00BA1B1F">
        <w:rPr>
          <w:rFonts w:ascii="TH SarabunPSK" w:hAnsi="TH SarabunPSK" w:cs="TH SarabunPSK"/>
          <w:sz w:val="32"/>
          <w:szCs w:val="32"/>
          <w:cs/>
        </w:rPr>
        <w:t>.ดร.</w:t>
      </w:r>
      <w:r w:rsidR="00BA1B1F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DC5993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DC5993" w:rsidRDefault="00DC599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อ.ดร.นุชนาฏ  ใจดำรง</w:t>
      </w:r>
      <w:r w:rsidR="00973637">
        <w:rPr>
          <w:rFonts w:ascii="TH SarabunPSK" w:hAnsi="TH SarabunPSK" w:cs="TH SarabunPSK" w:hint="cs"/>
          <w:sz w:val="32"/>
          <w:szCs w:val="32"/>
          <w:cs/>
        </w:rPr>
        <w:t>ค์</w:t>
      </w:r>
    </w:p>
    <w:p w:rsidR="00DC5993" w:rsidRDefault="00DC5993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อ.ดร.จินตนา  กสินันท์</w:t>
      </w:r>
    </w:p>
    <w:p w:rsidR="000B6FD7" w:rsidRDefault="000B6F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/2560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904A1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DC599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973637" w:rsidP="00DC5993">
      <w:pPr>
        <w:tabs>
          <w:tab w:val="left" w:pos="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52A76"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5993" w:rsidRDefault="00973637" w:rsidP="00973637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C5993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 xml:space="preserve">สามารถติดตาม ค้นคว้า และวิเคราะห์ปัญหาต่างๆ </w:t>
      </w:r>
      <w:r w:rsidR="00DC599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C5993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ทางเทคโนโลยีและสื่อสารการศึกษาจากวรรณกรรมที่เกี่ยวข้องได้อย่างมีประสิทธิภาพ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>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หนดโครงการวิจัย หลักการและเหตุผล</w:t>
      </w:r>
      <w:r>
        <w:rPr>
          <w:rFonts w:ascii="TH SarabunPSK" w:hAnsi="TH SarabunPSK" w:cs="TH SarabunPSK"/>
          <w:sz w:val="32"/>
          <w:szCs w:val="32"/>
          <w:cs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DC5993" w:rsidRDefault="00DC5993" w:rsidP="00DC5993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</w:rPr>
        <w:t>หนดโครงการวิทยานิพนธ์ของตนเองได้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DC5993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DC5993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0B6FD7" w:rsidRDefault="000B6FD7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30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298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0D66A4" w:rsidRPr="000237C4" w:rsidTr="000D66A4">
        <w:trPr>
          <w:trHeight w:val="244"/>
        </w:trPr>
        <w:tc>
          <w:tcPr>
            <w:tcW w:w="1449" w:type="dxa"/>
            <w:vMerge w:val="restart"/>
          </w:tcPr>
          <w:p w:rsidR="000D66A4" w:rsidRPr="000237C4" w:rsidRDefault="000D66A4" w:rsidP="000D66A4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237C4">
              <w:rPr>
                <w:rFonts w:ascii="TH SarabunPSK" w:hAnsi="TH SarabunPSK" w:cs="TH SarabunPSK"/>
                <w:sz w:val="28"/>
              </w:rPr>
              <w:t xml:space="preserve">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</w:t>
            </w:r>
          </w:p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0D66A4" w:rsidRPr="000237C4" w:rsidTr="000D66A4">
        <w:trPr>
          <w:trHeight w:val="524"/>
        </w:trPr>
        <w:tc>
          <w:tcPr>
            <w:tcW w:w="1449" w:type="dxa"/>
            <w:vMerge/>
          </w:tcPr>
          <w:p w:rsidR="000D66A4" w:rsidRPr="000237C4" w:rsidRDefault="000D66A4" w:rsidP="000D66A4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6A4" w:rsidRPr="000237C4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D66A4" w:rsidRPr="00487CB7" w:rsidTr="000D66A4">
        <w:trPr>
          <w:trHeight w:val="928"/>
        </w:trPr>
        <w:tc>
          <w:tcPr>
            <w:tcW w:w="1449" w:type="dxa"/>
          </w:tcPr>
          <w:p w:rsidR="000D66A4" w:rsidRPr="000D66A4" w:rsidRDefault="000D66A4" w:rsidP="000D66A4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0317713</w:t>
            </w:r>
            <w:r w:rsidRPr="00E3020D">
              <w:rPr>
                <w:rFonts w:ascii="TH SarabunPSK" w:hAnsi="TH SarabunPSK" w:cs="TH SarabunPSK" w:hint="cs"/>
                <w:sz w:val="28"/>
                <w:cs/>
              </w:rPr>
              <w:t>สัมมนาการวิจัยทางเทคโนโลยีและสื่อสาร</w:t>
            </w:r>
            <w:r w:rsidRPr="00E3020D">
              <w:rPr>
                <w:rFonts w:ascii="TH SarabunPSK" w:hAnsi="TH SarabunPSK" w:cs="TH SarabunPSK"/>
                <w:sz w:val="28"/>
                <w:cs/>
              </w:rPr>
              <w:t xml:space="preserve">              การศึกษา </w:t>
            </w:r>
            <w:r w:rsidRPr="00E3020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6A4" w:rsidRPr="00487CB7" w:rsidRDefault="000D66A4" w:rsidP="000D66A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DC5993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5993" w:rsidRPr="00BE03DF" w:rsidRDefault="00DC5993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5993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93403D" w:rsidRPr="00BE03DF" w:rsidRDefault="003A296B" w:rsidP="003A296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3F3AEE">
        <w:trPr>
          <w:trHeight w:val="2219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3A296B" w:rsidRPr="0002141E" w:rsidRDefault="003A296B" w:rsidP="003A296B">
            <w:pPr>
              <w:tabs>
                <w:tab w:val="left" w:pos="-108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3A296B" w:rsidRPr="0002141E" w:rsidRDefault="003A296B" w:rsidP="003A296B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252A76" w:rsidRPr="00E803D2" w:rsidRDefault="003A296B" w:rsidP="003A296B">
            <w:pPr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="009712E1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="009712E1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9712E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9712E1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BE03DF" w:rsidRDefault="00570E91" w:rsidP="009712E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9712E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ไม่ประเมิน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9712E1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D24BD" w:rsidRPr="0002141E" w:rsidRDefault="000D24BD" w:rsidP="000D24BD">
            <w:pPr>
              <w:tabs>
                <w:tab w:val="left" w:pos="34"/>
                <w:tab w:val="left" w:pos="488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252A76" w:rsidRPr="00BE03DF" w:rsidRDefault="000D24BD" w:rsidP="000D24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83855" w:rsidRDefault="0078385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83855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783855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783855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783855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783855" w:rsidRDefault="0078385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78385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783855" w:rsidP="00783855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แลกเปลี่ยนความคิดเห็น  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8A705E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8A705E" w:rsidRPr="00BE03DF" w:rsidRDefault="008A705E" w:rsidP="0078385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8A705E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  <w:p w:rsidR="00854370" w:rsidRPr="00150125" w:rsidRDefault="0085437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3314AA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Pr="00AA1E6A" w:rsidRDefault="008A705E" w:rsidP="00783855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8A705E" w:rsidRPr="00AA1E6A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8A705E" w:rsidRDefault="008A705E" w:rsidP="00783855">
            <w:pPr>
              <w:ind w:left="0"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8A705E" w:rsidRPr="00C50BB2" w:rsidRDefault="008A705E" w:rsidP="0078385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5-7</w:t>
            </w:r>
          </w:p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A705E" w:rsidRPr="00150125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8A705E" w:rsidRPr="0015012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783855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เป็นรายกลุ่ม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</w:t>
            </w:r>
          </w:p>
          <w:p w:rsidR="008A705E" w:rsidRPr="00150125" w:rsidRDefault="008A705E" w:rsidP="0078385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BE03DF" w:rsidRDefault="00170307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8A70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2835" w:type="dxa"/>
            <w:shd w:val="clear" w:color="auto" w:fill="auto"/>
          </w:tcPr>
          <w:p w:rsidR="008A705E" w:rsidRDefault="0085437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การออกแบบการวิจัยทางเทคโนโลยีการศึกษา</w:t>
            </w:r>
          </w:p>
          <w:p w:rsidR="008A705E" w:rsidRPr="00814FEC" w:rsidRDefault="008A705E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8A705E" w:rsidRPr="00814FEC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17030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2556" w:type="dxa"/>
            <w:shd w:val="clear" w:color="auto" w:fill="auto"/>
          </w:tcPr>
          <w:p w:rsidR="008A705E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</w:p>
          <w:p w:rsidR="008A705E" w:rsidRPr="00A67E41" w:rsidRDefault="008A705E" w:rsidP="00783855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E24CA7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12-14</w:t>
            </w:r>
          </w:p>
          <w:p w:rsidR="008A705E" w:rsidRPr="00814FEC" w:rsidRDefault="008A705E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A705E" w:rsidRPr="00814FEC" w:rsidRDefault="0085437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วิพากษ์ประเด็นหัวข้อ</w:t>
            </w:r>
            <w:r w:rsidR="008A705E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8A705E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8A705E" w:rsidRPr="00E40A3B" w:rsidRDefault="008A705E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A705E" w:rsidRPr="00BE03DF" w:rsidTr="00DD0628">
        <w:tc>
          <w:tcPr>
            <w:tcW w:w="1101" w:type="dxa"/>
            <w:shd w:val="clear" w:color="auto" w:fill="auto"/>
          </w:tcPr>
          <w:p w:rsidR="008A705E" w:rsidRPr="00BE03DF" w:rsidRDefault="008A705E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8A705E" w:rsidRPr="00814FEC" w:rsidRDefault="00854370" w:rsidP="0085437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สรุปประเด็นที่ได้จากการ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A7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สัมมนา </w:t>
            </w:r>
          </w:p>
        </w:tc>
        <w:tc>
          <w:tcPr>
            <w:tcW w:w="992" w:type="dxa"/>
            <w:shd w:val="clear" w:color="auto" w:fill="auto"/>
          </w:tcPr>
          <w:p w:rsidR="008A705E" w:rsidRPr="00814FEC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8A705E" w:rsidRPr="00814FEC" w:rsidRDefault="008A705E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แสดงความเห็น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8A705E" w:rsidRPr="00C50BB2" w:rsidRDefault="008A705E" w:rsidP="00EC2F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อาจารย์ผู้รับผิดชอบ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A705E" w:rsidRPr="00BE03DF" w:rsidTr="00DD0628">
        <w:tc>
          <w:tcPr>
            <w:tcW w:w="1101" w:type="dxa"/>
            <w:shd w:val="clear" w:color="auto" w:fill="F2F2F2"/>
          </w:tcPr>
          <w:p w:rsidR="008A705E" w:rsidRPr="00BE03DF" w:rsidRDefault="008A705E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8A705E" w:rsidRPr="00BE03DF" w:rsidTr="00DD0628">
        <w:tc>
          <w:tcPr>
            <w:tcW w:w="3936" w:type="dxa"/>
            <w:gridSpan w:val="2"/>
            <w:shd w:val="clear" w:color="auto" w:fill="F2F2F2"/>
          </w:tcPr>
          <w:p w:rsidR="008A705E" w:rsidRPr="00BE03DF" w:rsidRDefault="008A705E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A705E" w:rsidRPr="00BE03DF" w:rsidRDefault="008A705E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8A705E" w:rsidRPr="00BE03DF" w:rsidRDefault="008A705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Default="000F4C51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70307" w:rsidRDefault="00170307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F4C51" w:rsidRPr="00BE03DF" w:rsidRDefault="000F4C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252A76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0F4C51" w:rsidRPr="00B65BC8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633C39" w:rsidRPr="0093663B" w:rsidRDefault="000F4C51" w:rsidP="000F4C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0F4C51" w:rsidRDefault="000F4C51" w:rsidP="000F4C51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633C39" w:rsidRPr="00DE782E" w:rsidRDefault="000F4C51" w:rsidP="000F4C51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4C51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A95C14">
        <w:rPr>
          <w:rFonts w:ascii="TH SarabunPSK" w:hAnsi="TH SarabunPSK" w:cs="TH SarabunPSK"/>
          <w:sz w:val="32"/>
          <w:szCs w:val="32"/>
          <w:cs/>
        </w:rPr>
        <w:t>กระทรวงศึกษาธิการ. (</w:t>
      </w:r>
      <w:r w:rsidRPr="00A95C14">
        <w:rPr>
          <w:rFonts w:ascii="TH SarabunPSK" w:hAnsi="TH SarabunPSK" w:cs="TH SarabunPSK"/>
          <w:sz w:val="32"/>
          <w:szCs w:val="32"/>
        </w:rPr>
        <w:t>2548)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ประกาศกระทรวงศึกษาธิการเรื่อง เกณฑ์มาตรฐานหลักสูตรระดับ</w:t>
      </w:r>
    </w:p>
    <w:p w:rsid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บัณฑิตศึกษา พ.ศ.</w:t>
      </w:r>
      <w:r w:rsidRPr="00A95C14">
        <w:rPr>
          <w:rFonts w:ascii="TH SarabunPSK" w:hAnsi="TH SarabunPSK" w:cs="TH SarabunPSK"/>
          <w:sz w:val="32"/>
          <w:szCs w:val="32"/>
        </w:rPr>
        <w:t xml:space="preserve">2548. </w:t>
      </w:r>
      <w:r w:rsidRPr="00A95C14">
        <w:rPr>
          <w:rFonts w:ascii="TH SarabunPSK" w:hAnsi="TH SarabunPSK" w:cs="TH SarabunPSK"/>
          <w:sz w:val="32"/>
          <w:szCs w:val="32"/>
          <w:cs/>
        </w:rPr>
        <w:t>กรุงเทพมหานคร : กระทรวงศึกษาธิการ.</w:t>
      </w:r>
    </w:p>
    <w:p w:rsidR="004B03C2" w:rsidRPr="004B03C2" w:rsidRDefault="004B03C2" w:rsidP="004B03C2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B03C2">
        <w:rPr>
          <w:rFonts w:ascii="TH SarabunPSK" w:hAnsi="TH SarabunPSK" w:cs="TH SarabunPSK"/>
          <w:sz w:val="32"/>
          <w:szCs w:val="32"/>
        </w:rPr>
        <w:t>http://www.moe.go.th/moe/th/news/detail.php?NewsID=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B03C2" w:rsidRDefault="004B03C2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>Immigration Course, Computer Science Department, Carnegie Mellon University, 14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hyperlink r:id="rId15" w:history="1">
        <w:r w:rsidRPr="00A95C14">
          <w:rPr>
            <w:rStyle w:val="af"/>
            <w:rFonts w:ascii="TH SarabunPSK" w:hAnsi="TH SarabunPSK" w:cs="TH SarabunPSK"/>
            <w:color w:val="auto"/>
            <w:sz w:val="32"/>
            <w:szCs w:val="32"/>
          </w:rPr>
          <w:t>http://www.eecs.harvard.edu/~htk/thesis.htm</w:t>
        </w:r>
      </w:hyperlink>
    </w:p>
    <w:p w:rsidR="00A95C14" w:rsidRPr="00115DB5" w:rsidRDefault="00A95C14" w:rsidP="00A95C14">
      <w:pPr>
        <w:pStyle w:val="af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NCATE. 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A95C14" w:rsidRPr="00A95C14" w:rsidRDefault="00A95C14" w:rsidP="00A95C14">
      <w:pPr>
        <w:pStyle w:val="af4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A95C14" w:rsidRPr="00A95C14" w:rsidRDefault="00A95C14" w:rsidP="00115DB5">
      <w:pPr>
        <w:pStyle w:val="af4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 w:rsidR="00115DB5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2E587C" w:rsidRPr="00A95C14" w:rsidRDefault="002E587C" w:rsidP="00A95C14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A95C14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BE03D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47FB0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884843" w:rsidRDefault="002E587C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601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เชิญวิทยากร</w:t>
      </w:r>
    </w:p>
    <w:p w:rsidR="00077AD1" w:rsidRPr="00077AD1" w:rsidRDefault="00077AD1" w:rsidP="00077AD1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</w:p>
    <w:sectPr w:rsidR="00077AD1" w:rsidRPr="00077AD1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D39" w:rsidRDefault="00315D39">
      <w:r>
        <w:separator/>
      </w:r>
    </w:p>
  </w:endnote>
  <w:endnote w:type="continuationSeparator" w:id="1">
    <w:p w:rsidR="00315D39" w:rsidRDefault="0031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Default="009E0F7A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B848D7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B848D7" w:rsidRDefault="00B848D7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053C5" w:rsidRDefault="00B848D7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960863" w:rsidRDefault="00B848D7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B848D7" w:rsidRDefault="00B848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D39" w:rsidRDefault="00315D39">
      <w:r>
        <w:separator/>
      </w:r>
    </w:p>
  </w:footnote>
  <w:footnote w:type="continuationSeparator" w:id="1">
    <w:p w:rsidR="00315D39" w:rsidRDefault="00315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493E76" w:rsidRDefault="009E0F7A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B848D7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170307" w:rsidRPr="00170307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B848D7" w:rsidRDefault="00B848D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D7" w:rsidRPr="006D7041" w:rsidRDefault="00B848D7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49A4"/>
    <w:multiLevelType w:val="hybridMultilevel"/>
    <w:tmpl w:val="FA844362"/>
    <w:lvl w:ilvl="0" w:tplc="713C8AF2">
      <w:start w:val="1"/>
      <w:numFmt w:val="bullet"/>
      <w:lvlText w:val="-"/>
      <w:lvlJc w:val="left"/>
      <w:pPr>
        <w:ind w:left="4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4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3C9E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77AD1"/>
    <w:rsid w:val="00081A6C"/>
    <w:rsid w:val="00087D1F"/>
    <w:rsid w:val="0009560E"/>
    <w:rsid w:val="000A2615"/>
    <w:rsid w:val="000A566E"/>
    <w:rsid w:val="000B6FD7"/>
    <w:rsid w:val="000C1A61"/>
    <w:rsid w:val="000C3ED0"/>
    <w:rsid w:val="000D24BD"/>
    <w:rsid w:val="000D5F5C"/>
    <w:rsid w:val="000D66A4"/>
    <w:rsid w:val="000F4A3C"/>
    <w:rsid w:val="000F4C51"/>
    <w:rsid w:val="000F68A9"/>
    <w:rsid w:val="001102A2"/>
    <w:rsid w:val="00112EBE"/>
    <w:rsid w:val="001137D8"/>
    <w:rsid w:val="00114EA6"/>
    <w:rsid w:val="00114ECE"/>
    <w:rsid w:val="00115DB5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30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1528E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5D39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296B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530F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03C2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19F7"/>
    <w:rsid w:val="007434F6"/>
    <w:rsid w:val="007456AC"/>
    <w:rsid w:val="0074649C"/>
    <w:rsid w:val="00762406"/>
    <w:rsid w:val="00766617"/>
    <w:rsid w:val="00774C58"/>
    <w:rsid w:val="00781BC3"/>
    <w:rsid w:val="00783855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264DB"/>
    <w:rsid w:val="0083588E"/>
    <w:rsid w:val="00842929"/>
    <w:rsid w:val="00846552"/>
    <w:rsid w:val="00847D11"/>
    <w:rsid w:val="008501F0"/>
    <w:rsid w:val="0085361C"/>
    <w:rsid w:val="00854370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05E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12E1"/>
    <w:rsid w:val="00973637"/>
    <w:rsid w:val="009B0321"/>
    <w:rsid w:val="009B7ACD"/>
    <w:rsid w:val="009D1613"/>
    <w:rsid w:val="009D1EC2"/>
    <w:rsid w:val="009E0F7A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30C4"/>
    <w:rsid w:val="00A75D12"/>
    <w:rsid w:val="00A82D41"/>
    <w:rsid w:val="00A84DA5"/>
    <w:rsid w:val="00A86654"/>
    <w:rsid w:val="00A959E0"/>
    <w:rsid w:val="00A95C14"/>
    <w:rsid w:val="00AA0B4D"/>
    <w:rsid w:val="00AA4556"/>
    <w:rsid w:val="00AC066B"/>
    <w:rsid w:val="00AC0E7C"/>
    <w:rsid w:val="00AC453D"/>
    <w:rsid w:val="00AF771C"/>
    <w:rsid w:val="00B0175F"/>
    <w:rsid w:val="00B14EDB"/>
    <w:rsid w:val="00B15147"/>
    <w:rsid w:val="00B24048"/>
    <w:rsid w:val="00B307F9"/>
    <w:rsid w:val="00B32D88"/>
    <w:rsid w:val="00B44776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48D7"/>
    <w:rsid w:val="00B86C98"/>
    <w:rsid w:val="00B87284"/>
    <w:rsid w:val="00B87F68"/>
    <w:rsid w:val="00B91E98"/>
    <w:rsid w:val="00BA1B1F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599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0C8A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E52CD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  <w:style w:type="paragraph" w:styleId="af4">
    <w:name w:val="Normal (Web)"/>
    <w:basedOn w:val="a"/>
    <w:uiPriority w:val="99"/>
    <w:semiHidden/>
    <w:unhideWhenUsed/>
    <w:rsid w:val="00A95C14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ecs.harvard.edu/~htk/thesis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12</Pages>
  <Words>2229</Words>
  <Characters>12710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16</cp:revision>
  <cp:lastPrinted>2017-08-28T08:43:00Z</cp:lastPrinted>
  <dcterms:created xsi:type="dcterms:W3CDTF">2018-08-16T02:22:00Z</dcterms:created>
  <dcterms:modified xsi:type="dcterms:W3CDTF">2019-05-14T13:47:00Z</dcterms:modified>
</cp:coreProperties>
</file>