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818E4" w:rsidRPr="00BE03DF" w:rsidRDefault="00C818E4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FF5458" w:rsidRDefault="00FF5458" w:rsidP="00CC419E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F5458">
        <w:rPr>
          <w:rFonts w:ascii="TH SarabunPSK" w:hAnsi="TH SarabunPSK" w:cs="TH SarabunPSK"/>
          <w:b/>
          <w:bCs/>
          <w:sz w:val="48"/>
          <w:szCs w:val="48"/>
        </w:rPr>
        <w:t>0317511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FF5458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C818E4" w:rsidRDefault="00C818E4" w:rsidP="00CC419E">
      <w:pPr>
        <w:rPr>
          <w:rFonts w:ascii="TH SarabunPSK" w:hAnsi="TH SarabunPSK" w:cs="TH SarabunPSK"/>
          <w:b/>
          <w:bCs/>
          <w:sz w:val="180"/>
          <w:szCs w:val="180"/>
        </w:rPr>
      </w:pPr>
      <w:r w:rsidRPr="00C818E4">
        <w:rPr>
          <w:rFonts w:ascii="THSarabunPSK" w:cs="THSarabunPSK"/>
          <w:b/>
          <w:bCs/>
          <w:sz w:val="46"/>
          <w:szCs w:val="46"/>
        </w:rPr>
        <w:t>Technology and Communications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818E4" w:rsidRPr="00BE03DF" w:rsidRDefault="00C818E4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p w:rsidR="00C818E4" w:rsidRPr="00BE03DF" w:rsidRDefault="00C818E4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เทคโนโลยีและสื่อสารการศึกษา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C818E4" w:rsidP="00C818E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Technology and Communications for Education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C818E4" w:rsidRDefault="009563DC" w:rsidP="00C818E4">
      <w:pPr>
        <w:autoSpaceDE w:val="0"/>
        <w:autoSpaceDN w:val="0"/>
        <w:adjustRightInd w:val="0"/>
        <w:ind w:left="0" w:firstLine="0"/>
        <w:jc w:val="thaiDistribute"/>
        <w:rPr>
          <w:rFonts w:ascii="THSarabunPSK" w:cs="TH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C818E4">
        <w:rPr>
          <w:rFonts w:ascii="THSarabunPSK" w:cs="THSarabunPSK" w:hint="cs"/>
          <w:sz w:val="32"/>
          <w:szCs w:val="32"/>
          <w:cs/>
        </w:rPr>
        <w:t>แนวคิด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หลักการ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ทฤษฎี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ขอบข่าย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บทบาท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พัฒนาการของเทคโนโลยีทางการศึกษา  เทคโนโลยีทางการสอน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และสื่อหลอมรวมเพื่อการศึกษา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60DA6">
        <w:rPr>
          <w:rFonts w:ascii="THSarabunPSK" w:cs="THSarabunPSK" w:hint="cs"/>
          <w:sz w:val="32"/>
          <w:szCs w:val="32"/>
          <w:cs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วิธีระบบ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F07C5">
        <w:rPr>
          <w:rFonts w:asciiTheme="minorHAnsi" w:hAnsiTheme="minorHAnsi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ทฤษฎีการสื่อสาร</w:t>
      </w:r>
      <w:r w:rsidR="00CF07C5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ทฤษฎีการเรียนรู้</w:t>
      </w:r>
      <w:r w:rsidR="00BC758C">
        <w:rPr>
          <w:rFonts w:ascii="THSarabunPSK" w:cs="THSarabunPSK" w:hint="cs"/>
          <w:sz w:val="32"/>
          <w:szCs w:val="32"/>
          <w:cs/>
        </w:rPr>
        <w:t xml:space="preserve">  </w:t>
      </w:r>
      <w:r w:rsidR="00C818E4">
        <w:rPr>
          <w:rFonts w:ascii="THSarabunPSK" w:cs="THSarabunPSK" w:hint="cs"/>
          <w:sz w:val="32"/>
          <w:szCs w:val="32"/>
          <w:cs/>
        </w:rPr>
        <w:t>จิตวิทยาการเรียนรู้</w:t>
      </w:r>
      <w:r w:rsidR="00CF07C5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/>
          <w:sz w:val="32"/>
          <w:szCs w:val="32"/>
        </w:rPr>
        <w:t xml:space="preserve"> </w:t>
      </w:r>
      <w:r w:rsidR="00C818E4">
        <w:rPr>
          <w:rFonts w:ascii="THSarabunPSK" w:cs="THSarabunPSK" w:hint="cs"/>
          <w:sz w:val="32"/>
          <w:szCs w:val="32"/>
          <w:cs/>
        </w:rPr>
        <w:t>ตลอดจนการบูรณาการทฤษฎีและงานวิจัยที่เกี่ยวข้องกับการศึกษา</w:t>
      </w:r>
    </w:p>
    <w:p w:rsidR="00C818E4" w:rsidRDefault="00C818E4" w:rsidP="00C818E4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</w:p>
    <w:p w:rsidR="003D3CE0" w:rsidRDefault="00C818E4" w:rsidP="00C818E4">
      <w:pPr>
        <w:autoSpaceDE w:val="0"/>
        <w:autoSpaceDN w:val="0"/>
        <w:adjustRightInd w:val="0"/>
        <w:ind w:left="0" w:firstLine="720"/>
        <w:jc w:val="thaiDistribute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>Concepts, principles, theories, scopes, developing roles of educational technology, teaching and convergent technology for education; system, communicating theories, learning theories, psychological learning including the integrated theories and related research</w:t>
      </w:r>
    </w:p>
    <w:p w:rsidR="00C818E4" w:rsidRPr="00C818E4" w:rsidRDefault="00C818E4" w:rsidP="00C818E4">
      <w:pPr>
        <w:autoSpaceDE w:val="0"/>
        <w:autoSpaceDN w:val="0"/>
        <w:adjustRightInd w:val="0"/>
        <w:ind w:left="0" w:firstLine="0"/>
        <w:jc w:val="thaiDistribute"/>
        <w:rPr>
          <w:rFonts w:ascii="THSarabunPSK" w:cs="TH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027E8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027E8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027E8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027E8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C027E8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027E8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027E8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027E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027E8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411AE7" w:rsidRDefault="00411AE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E71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8E4">
        <w:rPr>
          <w:rFonts w:ascii="TH SarabunPSK" w:hAnsi="TH SarabunPSK" w:cs="TH SarabunPSK" w:hint="cs"/>
          <w:sz w:val="32"/>
          <w:szCs w:val="32"/>
          <w:cs/>
        </w:rPr>
        <w:t xml:space="preserve">ผศ.ดร.ชัชวาล  </w:t>
      </w:r>
      <w:r w:rsidR="0041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8E4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1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8E4">
        <w:rPr>
          <w:rFonts w:ascii="TH SarabunPSK" w:hAnsi="TH SarabunPSK" w:cs="TH SarabunPSK" w:hint="cs"/>
          <w:sz w:val="32"/>
          <w:szCs w:val="32"/>
          <w:cs/>
        </w:rPr>
        <w:t xml:space="preserve">ผศ.ดร.ชัชวาล  </w:t>
      </w:r>
      <w:r w:rsidR="0041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18E4">
        <w:rPr>
          <w:rFonts w:ascii="TH SarabunPSK" w:hAnsi="TH SarabunPSK" w:cs="TH SarabunPSK" w:hint="cs"/>
          <w:sz w:val="32"/>
          <w:szCs w:val="32"/>
          <w:cs/>
        </w:rPr>
        <w:t>ชุมรักษา</w:t>
      </w:r>
      <w:r w:rsidR="00E7147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63C7">
        <w:rPr>
          <w:rFonts w:ascii="TH SarabunPSK" w:hAnsi="TH SarabunPSK" w:cs="TH SarabunPSK"/>
          <w:sz w:val="32"/>
          <w:szCs w:val="32"/>
        </w:rPr>
        <w:t>2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C818E4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C818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07C5">
        <w:rPr>
          <w:rFonts w:ascii="TH SarabunPSK" w:hAnsi="TH SarabunPSK" w:cs="TH SarabunPSK" w:hint="cs"/>
          <w:sz w:val="32"/>
          <w:szCs w:val="32"/>
          <w:cs/>
        </w:rPr>
        <w:t>ราชาวดี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D63C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818E4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818E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60DA6" w:rsidRDefault="00C60DA6" w:rsidP="00C60DA6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 xml:space="preserve">วิเคราะห์ หลักการ </w:t>
      </w:r>
      <w:r>
        <w:rPr>
          <w:rFonts w:ascii="THSarabunPSK" w:cs="THSarabunPSK" w:hint="cs"/>
          <w:sz w:val="32"/>
          <w:szCs w:val="32"/>
          <w:cs/>
        </w:rPr>
        <w:t>แนวคิด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หลักการ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ขอบข่าย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บทบาท</w:t>
      </w:r>
      <w:r w:rsidR="00411AE7"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พัฒนาการของเทคโนโลยีทางการศึกษา  เทคโนโลยีทางการสอน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และสื่อหลอมรวมเพื่อการศึกษา</w:t>
      </w:r>
    </w:p>
    <w:p w:rsidR="00891ACD" w:rsidRDefault="00891ACD" w:rsidP="00C60DA6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="00C60DA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และสังเคราะห์งานวิจัยที่เกี่ยวข้องก</w:t>
      </w:r>
      <w:r w:rsidR="00C60DA6">
        <w:rPr>
          <w:rFonts w:ascii="TH SarabunPSK" w:hAnsi="TH SarabunPSK" w:cs="TH SarabunPSK" w:hint="cs"/>
          <w:sz w:val="32"/>
          <w:szCs w:val="32"/>
          <w:cs/>
        </w:rPr>
        <w:t>ับเทคโนโลยีและสื่อสารการศึกษา</w:t>
      </w:r>
    </w:p>
    <w:p w:rsidR="00C60DA6" w:rsidRDefault="00891ACD" w:rsidP="00BA431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60DA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60DA6">
        <w:rPr>
          <w:rFonts w:ascii="THSarabunPSK" w:cs="THSarabunPSK" w:hint="cs"/>
          <w:sz w:val="32"/>
          <w:szCs w:val="32"/>
          <w:cs/>
        </w:rPr>
        <w:t>วิเคราะห์ วิธีระบบ</w:t>
      </w:r>
      <w:r w:rsidR="00C60DA6">
        <w:rPr>
          <w:rFonts w:ascii="THSarabunPSK" w:cs="THSarabunPSK"/>
          <w:sz w:val="32"/>
          <w:szCs w:val="32"/>
        </w:rPr>
        <w:t xml:space="preserve"> </w:t>
      </w:r>
      <w:r w:rsidR="00C60DA6">
        <w:rPr>
          <w:rFonts w:ascii="THSarabunPSK" w:cs="THSarabunPSK" w:hint="cs"/>
          <w:sz w:val="32"/>
          <w:szCs w:val="32"/>
          <w:cs/>
        </w:rPr>
        <w:t>ทฤษฎีการสื่อสาร</w:t>
      </w:r>
      <w:r w:rsidR="00C60DA6">
        <w:rPr>
          <w:rFonts w:ascii="THSarabunPSK" w:cs="THSarabunPSK"/>
          <w:sz w:val="32"/>
          <w:szCs w:val="32"/>
        </w:rPr>
        <w:t xml:space="preserve"> </w:t>
      </w:r>
      <w:r w:rsidR="00C60DA6">
        <w:rPr>
          <w:rFonts w:ascii="THSarabunPSK" w:cs="THSarabunPSK" w:hint="cs"/>
          <w:sz w:val="32"/>
          <w:szCs w:val="32"/>
          <w:cs/>
        </w:rPr>
        <w:t>ทฤษฎีการเรียนรู้  จิตวิทยาการเรียนรู้</w:t>
      </w:r>
      <w:r w:rsidR="00C60DA6">
        <w:rPr>
          <w:rFonts w:ascii="THSarabunPSK" w:cs="THSarabunPSK"/>
          <w:sz w:val="32"/>
          <w:szCs w:val="32"/>
        </w:rPr>
        <w:t xml:space="preserve"> </w:t>
      </w:r>
      <w:r w:rsidR="00C60DA6">
        <w:rPr>
          <w:rFonts w:ascii="THSarabunPSK" w:cs="THSarabunPSK" w:hint="cs"/>
          <w:sz w:val="32"/>
          <w:szCs w:val="32"/>
          <w:cs/>
        </w:rPr>
        <w:t xml:space="preserve"> ตลอดจนการบูรณาการทฤษฎีและงานวิจัยที่เกี่ยวข้องกับการศึกษา</w:t>
      </w:r>
    </w:p>
    <w:p w:rsidR="00891ACD" w:rsidRPr="00F11589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60DA6">
        <w:rPr>
          <w:rFonts w:ascii="TH SarabunPSK" w:hAnsi="TH SarabunPSK" w:cs="TH SarabunPSK" w:hint="cs"/>
          <w:sz w:val="32"/>
          <w:szCs w:val="32"/>
          <w:cs/>
        </w:rPr>
        <w:t xml:space="preserve">  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มีคุณธรรม และจริยธรรมพื้นฐาน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มีทักษะทางปัญญา</w:t>
      </w:r>
      <w:r w:rsidR="00BA43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7625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การสื่อสาร และการใช้เทคโนโลยีสารสนเทศ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Pr="00BE03DF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พัฒนาหลักสูตรให้ทันสมัยและสอดคล้องกับการเปลี่ยนแปลงของ</w:t>
      </w:r>
      <w:r w:rsidR="00C130C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130CF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C130CF">
        <w:rPr>
          <w:rFonts w:ascii="TH SarabunPSK" w:hAnsi="TH SarabunPSK" w:cs="TH SarabunPSK" w:hint="cs"/>
          <w:sz w:val="32"/>
          <w:szCs w:val="32"/>
          <w:cs/>
        </w:rPr>
        <w:t>หลักการ ทฤษฎ</w:t>
      </w:r>
      <w:r w:rsidR="00BA4319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Pr="00BE03DF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C71E5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C6C77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714"/>
        <w:gridCol w:w="850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993"/>
      </w:tblGrid>
      <w:tr w:rsidR="000818C1" w:rsidRPr="006B4A6B" w:rsidTr="00613FB2">
        <w:trPr>
          <w:tblHeader/>
        </w:trPr>
        <w:tc>
          <w:tcPr>
            <w:tcW w:w="2088" w:type="dxa"/>
            <w:vAlign w:val="center"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920" w:type="dxa"/>
            <w:gridSpan w:val="13"/>
            <w:vAlign w:val="center"/>
          </w:tcPr>
          <w:p w:rsidR="000818C1" w:rsidRPr="006B4A6B" w:rsidRDefault="000818C1" w:rsidP="00613FB2">
            <w:pPr>
              <w:ind w:hanging="2387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ความสัมพันธ์ระหว่างกรอบมาตรฐานคุณวุฒิ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ผลการเรียนรู้ที่คาดหวัง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ผลการเรียนรู้ของหลักสูตร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PLO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กับรายวิชา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818C1" w:rsidRPr="006B4A6B" w:rsidTr="00613FB2">
        <w:trPr>
          <w:tblHeader/>
        </w:trPr>
        <w:tc>
          <w:tcPr>
            <w:tcW w:w="2088" w:type="dxa"/>
            <w:vMerge w:val="restart"/>
          </w:tcPr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818C1" w:rsidRPr="006B4A6B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</w:tc>
        <w:tc>
          <w:tcPr>
            <w:tcW w:w="2131" w:type="dxa"/>
            <w:gridSpan w:val="3"/>
            <w:vAlign w:val="center"/>
          </w:tcPr>
          <w:p w:rsidR="000818C1" w:rsidRPr="006B4A6B" w:rsidRDefault="000818C1" w:rsidP="00FB70B9">
            <w:pPr>
              <w:ind w:left="0" w:right="113" w:firstLine="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701" w:type="dxa"/>
            <w:gridSpan w:val="2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2552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2"/>
            <w:vAlign w:val="center"/>
          </w:tcPr>
          <w:p w:rsidR="000818C1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</w:t>
            </w:r>
          </w:p>
          <w:p w:rsidR="000818C1" w:rsidRPr="006B4A6B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สัมพันธ์ฯ</w:t>
            </w:r>
          </w:p>
        </w:tc>
        <w:tc>
          <w:tcPr>
            <w:tcW w:w="2835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</w:t>
            </w:r>
          </w:p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การวิเคราะห์เชิงตัวเลข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</w:tc>
      </w:tr>
      <w:tr w:rsidR="000818C1" w:rsidRPr="006B4A6B" w:rsidTr="00613FB2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1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ELO2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</w:p>
        </w:tc>
        <w:tc>
          <w:tcPr>
            <w:tcW w:w="1701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ELO5</w:t>
            </w:r>
          </w:p>
        </w:tc>
        <w:tc>
          <w:tcPr>
            <w:tcW w:w="1701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ELO6</w:t>
            </w:r>
          </w:p>
        </w:tc>
        <w:tc>
          <w:tcPr>
            <w:tcW w:w="2835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ELO7</w:t>
            </w:r>
          </w:p>
        </w:tc>
      </w:tr>
      <w:tr w:rsidR="000818C1" w:rsidRPr="006B4A6B" w:rsidTr="00613FB2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33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33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0818C1" w:rsidRPr="006B4A6B" w:rsidTr="00613FB2">
        <w:tc>
          <w:tcPr>
            <w:tcW w:w="2088" w:type="dxa"/>
            <w:vAlign w:val="center"/>
          </w:tcPr>
          <w:p w:rsidR="000818C1" w:rsidRPr="006B4A6B" w:rsidRDefault="000818C1" w:rsidP="00FB70B9">
            <w:pPr>
              <w:tabs>
                <w:tab w:val="left" w:pos="947"/>
              </w:tabs>
              <w:ind w:left="153" w:firstLine="27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18C1" w:rsidRPr="006B4A6B" w:rsidTr="00613FB2">
        <w:tc>
          <w:tcPr>
            <w:tcW w:w="2088" w:type="dxa"/>
            <w:vAlign w:val="center"/>
          </w:tcPr>
          <w:p w:rsidR="000818C1" w:rsidRPr="006B4A6B" w:rsidRDefault="000818C1" w:rsidP="00FB70B9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sz w:val="28"/>
              </w:rPr>
              <w:t>0317511</w:t>
            </w:r>
            <w:r>
              <w:rPr>
                <w:rFonts w:ascii="TH SarabunPSK" w:hAnsi="TH SarabunPSK" w:cs="TH SarabunPSK"/>
                <w:sz w:val="28"/>
              </w:rPr>
              <w:tab/>
            </w:r>
            <w:r w:rsidRPr="006B4A6B">
              <w:rPr>
                <w:rFonts w:ascii="TH SarabunPSK" w:hAnsi="TH SarabunPSK" w:cs="TH SarabunPSK"/>
                <w:sz w:val="28"/>
                <w:cs/>
              </w:rPr>
              <w:t>เทคโนโลยีและสื่อสาร</w:t>
            </w:r>
            <w:r w:rsidRPr="006B4A6B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6B4A6B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0818C1" w:rsidRDefault="000818C1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5C71E5">
          <w:pgSz w:w="16838" w:h="11906" w:orient="landscape"/>
          <w:pgMar w:top="1440" w:right="3371" w:bottom="1440" w:left="1440" w:header="709" w:footer="709" w:gutter="0"/>
          <w:pgNumType w:start="3"/>
          <w:cols w:space="708"/>
          <w:titlePg/>
          <w:docGrid w:linePitch="360"/>
        </w:sectPr>
      </w:pPr>
    </w:p>
    <w:tbl>
      <w:tblPr>
        <w:tblW w:w="1017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214"/>
        <w:gridCol w:w="3261"/>
        <w:gridCol w:w="3260"/>
      </w:tblGrid>
      <w:tr w:rsidR="00580166" w:rsidRPr="00BE03DF" w:rsidTr="00513226">
        <w:trPr>
          <w:trHeight w:val="454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513226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FB70B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88"/>
                <w:tab w:val="left" w:pos="743"/>
                <w:tab w:val="left" w:pos="1490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226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5132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:rsidR="005F2F40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:rsidR="005F2F40" w:rsidRPr="00BE03DF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5F2F40" w:rsidRPr="00BE03DF" w:rsidRDefault="005F2F40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  มีคุณลักษณะความเป็นนักเทคโนโลยีและสื่อสารการศึกษา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341FCB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 เคารพสิทธิและรับฟังความคิดเห็นของผู้อื่น รวมทั้งเคารพในคุณค่าและศักดิ์ศรีความเป็นมนุษย์ถูกต้อง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D45C38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อธิบายความรู้ หลักการทางทฤษฎีด้านเทคโนโลยีและสื่อสารการศึกษา </w:t>
            </w:r>
          </w:p>
        </w:tc>
        <w:tc>
          <w:tcPr>
            <w:tcW w:w="3261" w:type="dxa"/>
            <w:vMerge w:val="restart"/>
          </w:tcPr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F2F40" w:rsidRPr="00BE03DF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D45C38">
              <w:rPr>
                <w:rFonts w:ascii="TH SarabunPSK" w:hAnsi="TH SarabunPSK" w:cs="TH SarabunPSK" w:hint="cs"/>
                <w:sz w:val="32"/>
                <w:szCs w:val="32"/>
                <w:cs/>
              </w:rPr>
              <w:t> 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การประยุกต์ความรู้ทางทฤษฎีและผลการวิจัยมาใช้ในการ</w:t>
            </w:r>
            <w:r w:rsidR="00D45C38">
              <w:rPr>
                <w:rFonts w:ascii="TH SarabunPSK" w:hAnsi="TH SarabunPSK" w:cs="TH SarabunPSK"/>
                <w:sz w:val="24"/>
                <w:szCs w:val="32"/>
                <w:cs/>
              </w:rPr>
              <w:t>ออกแบบ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พัฒนาและผลิตสื่อทางเทคโนโลยีและสื่อสารการศึกษา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คิดอย่างมีวิจารณญาณ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และคิดเชิงระบบ เกี่ยวกับสภาพปัญหาการใช้เทคโนโลยีสารสนเทศ </w:t>
            </w:r>
          </w:p>
        </w:tc>
        <w:tc>
          <w:tcPr>
            <w:tcW w:w="3261" w:type="dxa"/>
            <w:vMerge w:val="restart"/>
          </w:tcPr>
          <w:p w:rsidR="005F2F40" w:rsidRDefault="005F2F40" w:rsidP="00343293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</w:t>
            </w:r>
          </w:p>
          <w:p w:rsidR="005F2F40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5F2F40" w:rsidRPr="00343293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:rsidR="005F2F40" w:rsidRPr="00343293" w:rsidRDefault="005F2F40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  <w:p w:rsidR="005F2F40" w:rsidRPr="00BE03DF" w:rsidRDefault="005F2F40" w:rsidP="00343293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สังเคราะห์ และประยุกต์ความรู้และทักษะที่เกี่ยวข้องกับเทคโนโลยีและสื่อสารการศึกษาให้สอดคล้องกับปัญหาหรือการพัฒนาท้องถิ่น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5F2F40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คิดแก้ปัญหาและออกแบบ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สร้างสรรค์นวัตกรรมที่เกี่ยวข้องกับเทคโนโลยีและสื่อสารการศึกษ</w:t>
            </w:r>
            <w:r w:rsidRPr="00CD4DF8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สามารถปรับตัวทำงานร่วมกับผู้อื่นทั้งในฐานะผู้นำและสมาชิกกลุ่มยอมรับฟังความคิดเห็นของผู้อื่น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  <w:p w:rsidR="005F2F40" w:rsidRPr="003C698A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ประเมินจากความรับผิดชอบในการปฏิบัติกิจกรรมในชั้นเรียน นอกชั้นเรียน 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ประเมินจากผลการทำกิจกรรมกลุ่ม และการทำรายงาน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ทั้งผู้สอนและเพื่อร่วมชั้นเรียน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40" w:rsidRPr="002326F8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รับผิดชอบในงานที่ได้รับมอบหมาย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สามารถใช้เทคนิคทางสถิติและคณิตศาสตร์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F2F40" w:rsidRPr="00BE03DF" w:rsidRDefault="005F2F40" w:rsidP="00B5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3260" w:type="dxa"/>
            <w:vMerge w:val="restart"/>
          </w:tcPr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ทักษะการฟัง พูด อ่าน เข</w:t>
            </w: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ยน  ในการนำเสนอผลงาน 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การนำเสนอรายงานโดยใช้เทคโนโลยีสารสนเทศ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การใช้เทคโนโลยีสารสนเทศในการผลิตและเผยแพร่ผลงานได้อย่างเหมาะสม</w:t>
            </w:r>
          </w:p>
          <w:p w:rsidR="005F2F40" w:rsidRPr="00BE03DF" w:rsidRDefault="005F2F40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โดยการพูดและการเขียน ทั้งในการสื่อสารทั่วไปและเชิงวิชาการ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0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A6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152270" w:rsidRPr="00BE03DF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D743AD" w:rsidRDefault="00252A76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BE03DF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="006D7041" w:rsidRPr="00BE03DF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5E0825" w:rsidRPr="00BE03DF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C60DA6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C60D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 ทฤษฎี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FE5026" w:rsidRDefault="00C50BB2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C50BB2" w:rsidRPr="00C50BB2" w:rsidRDefault="00C60DA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955C72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BC758C" w:rsidRDefault="00C60DA6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ขอบข่าย</w:t>
            </w:r>
            <w:r w:rsidR="00BC7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C758C">
              <w:rPr>
                <w:rFonts w:ascii="THSarabunPSK" w:cs="THSarabunPSK" w:hint="cs"/>
                <w:sz w:val="32"/>
                <w:szCs w:val="32"/>
                <w:cs/>
              </w:rPr>
              <w:t>บทบาท</w:t>
            </w:r>
            <w:r w:rsidR="00BC758C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BC758C">
              <w:rPr>
                <w:rFonts w:ascii="THSarabunPSK" w:cs="THSarabunPSK" w:hint="cs"/>
                <w:sz w:val="32"/>
                <w:szCs w:val="32"/>
                <w:cs/>
              </w:rPr>
              <w:t>พัฒนาการของเทคโนโลยีทางการศึกษา  เทคโนโลยีทางการสอน</w:t>
            </w:r>
            <w:r w:rsidR="00BC758C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BC758C">
              <w:rPr>
                <w:rFonts w:ascii="THSarabunPSK" w:cs="THSarabunPSK" w:hint="cs"/>
                <w:sz w:val="32"/>
                <w:szCs w:val="32"/>
                <w:cs/>
              </w:rPr>
              <w:t>และสื่อหลอมรวมเพื่อการศึกษา</w:t>
            </w:r>
          </w:p>
          <w:p w:rsidR="004B373B" w:rsidRPr="004B373B" w:rsidRDefault="004B373B" w:rsidP="00BC758C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DA6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C60C2D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ระกอบการใช้สื่อ </w:t>
            </w:r>
          </w:p>
          <w:p w:rsidR="00252A76" w:rsidRP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252A76" w:rsidRPr="00BE03DF" w:rsidRDefault="00C60DA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 เทคโนโลยีทางการสอน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และสื่อหลอมรวมเพื่อการศึกษา</w:t>
            </w:r>
          </w:p>
          <w:p w:rsidR="00252A76" w:rsidRPr="005E64CD" w:rsidRDefault="00252A76" w:rsidP="00BC758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252A76" w:rsidRPr="00BE03DF" w:rsidRDefault="00C60DA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BC758C" w:rsidRPr="00F659F7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พฤติกรรมนิยม</w:t>
            </w:r>
            <w:r w:rsidRPr="00F65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พุทธิปัญญานิยม</w:t>
            </w:r>
          </w:p>
          <w:p w:rsidR="00FE5026" w:rsidRDefault="00FE5026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BE03DF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C50BB2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252A76" w:rsidRPr="00BE03DF" w:rsidRDefault="003D413C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4B373B" w:rsidRPr="00BE03DF" w:rsidTr="00D81477">
        <w:tc>
          <w:tcPr>
            <w:tcW w:w="864" w:type="dxa"/>
            <w:shd w:val="clear" w:color="auto" w:fill="auto"/>
          </w:tcPr>
          <w:p w:rsidR="004B373B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-ทฤษฎีความแตกต่างระหว่างบุคคล</w:t>
            </w:r>
          </w:p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คอนสตรัคติวิสต์</w:t>
            </w:r>
          </w:p>
          <w:p w:rsidR="004B373B" w:rsidRDefault="004B373B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4B373B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4B373B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B373B" w:rsidRPr="00BE03DF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4B373B" w:rsidRPr="00BE03DF" w:rsidRDefault="00C60DA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BC758C" w:rsidRPr="00F56E1B" w:rsidRDefault="00BC758C" w:rsidP="00BC758C">
            <w:pPr>
              <w:pStyle w:val="3"/>
              <w:shd w:val="clear" w:color="auto" w:fill="FFFFFF"/>
              <w:spacing w:before="0" w:after="0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  <w:cs/>
              </w:rPr>
              <w:t xml:space="preserve">ทฤษฎีความสัมพันธ์เชื่อมโยง </w:t>
            </w:r>
          </w:p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-ทฤษฎีการสื่อสาร</w:t>
            </w:r>
          </w:p>
          <w:p w:rsidR="00252A76" w:rsidRPr="00F56E1B" w:rsidRDefault="00252A76" w:rsidP="00BC758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C50BB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C758C" w:rsidRDefault="00C50BB2" w:rsidP="00BC758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ทฤษฎีระบบ</w:t>
            </w:r>
          </w:p>
          <w:p w:rsidR="00BC758C" w:rsidRDefault="00BC758C" w:rsidP="00BC758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ทฤษฎีองค์การ</w:t>
            </w:r>
          </w:p>
          <w:p w:rsidR="00252A76" w:rsidRPr="004B373B" w:rsidRDefault="00252A76" w:rsidP="00C60DA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  <w:p w:rsidR="003D413C" w:rsidRDefault="003D413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:rsidR="003D413C" w:rsidRDefault="003D413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:rsidR="003D413C" w:rsidRPr="00BE03DF" w:rsidRDefault="003D413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C758C" w:rsidRDefault="00C50BB2" w:rsidP="00BC758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5F2F40" w:rsidRPr="00BE03DF" w:rsidTr="00FB70B9">
        <w:tc>
          <w:tcPr>
            <w:tcW w:w="864" w:type="dxa"/>
            <w:shd w:val="clear" w:color="auto" w:fill="auto"/>
          </w:tcPr>
          <w:p w:rsidR="005F2F40" w:rsidRPr="00BE03DF" w:rsidRDefault="00741CCD" w:rsidP="00FB70B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8-</w:t>
            </w:r>
            <w:r w:rsidR="005F2F4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5F2F40" w:rsidRPr="00BE03DF" w:rsidRDefault="005F2F40" w:rsidP="00FB70B9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-งานวิจัยที่เกี่ยวข้องกับเทคโนโลยีและสื่อสารการศึกษา</w:t>
            </w:r>
          </w:p>
        </w:tc>
        <w:tc>
          <w:tcPr>
            <w:tcW w:w="924" w:type="dxa"/>
            <w:shd w:val="clear" w:color="auto" w:fill="auto"/>
          </w:tcPr>
          <w:p w:rsidR="005F2F40" w:rsidRPr="00BE03DF" w:rsidRDefault="00741CC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F2F40" w:rsidRPr="00BE03DF" w:rsidRDefault="005F2F40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F2F40" w:rsidRPr="00BE03DF" w:rsidRDefault="005F2F40" w:rsidP="00FB70B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5F2F40" w:rsidRDefault="005F2F40" w:rsidP="00FB70B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5F2F40" w:rsidRPr="003D413C" w:rsidRDefault="005F2F40" w:rsidP="003D413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BC758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689" w:type="dxa"/>
            <w:shd w:val="clear" w:color="auto" w:fill="auto"/>
          </w:tcPr>
          <w:p w:rsidR="00BC758C" w:rsidRDefault="00BC758C" w:rsidP="00BC758C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นวัตกรรมการศึกษา</w:t>
            </w:r>
          </w:p>
          <w:p w:rsidR="001973F6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</w:p>
          <w:p w:rsidR="00252A76" w:rsidRPr="00BE03DF" w:rsidRDefault="00252A76" w:rsidP="001973F6">
            <w:pPr>
              <w:ind w:left="0" w:hanging="13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BC758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252A76" w:rsidRPr="00BE03DF" w:rsidRDefault="003D413C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  <w:r w:rsidR="00BC758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:rsidR="00BC758C" w:rsidRPr="00F56E1B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การเรียนแบบลงมือกระทำ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</w:p>
          <w:p w:rsidR="00BC758C" w:rsidRPr="00F56E1B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การเรียนแบบร่วมมือ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(Cooperative learning) </w:t>
            </w:r>
          </w:p>
          <w:p w:rsidR="00252A76" w:rsidRPr="00BC758C" w:rsidRDefault="00BC758C" w:rsidP="001973F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4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การเรียนรู้แบบผสมผสาน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(Blended learning)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C758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252A76" w:rsidRPr="00BE03DF" w:rsidRDefault="003D413C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  <w:r w:rsidR="00BC758C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E64C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การเรียนอิเล็กทรอนิกส์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(E-learning) </w:t>
            </w:r>
          </w:p>
          <w:p w:rsidR="00BC758C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M-Learning</w:t>
            </w:r>
          </w:p>
          <w:p w:rsidR="00BC758C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การจัดสภาพแวดล้อมการเรียนรู้</w:t>
            </w:r>
          </w:p>
          <w:p w:rsidR="00BC758C" w:rsidRPr="00BC758C" w:rsidRDefault="00BC758C" w:rsidP="00BC758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BC758C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3D41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C50BB2" w:rsidRDefault="003D413C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ษา</w:t>
            </w:r>
          </w:p>
          <w:p w:rsidR="00252A76" w:rsidRPr="003D413C" w:rsidRDefault="00252A76" w:rsidP="003D413C">
            <w:pPr>
              <w:ind w:hanging="72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252A76" w:rsidRPr="00C50BB2" w:rsidRDefault="00BC758C" w:rsidP="00BC758C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-การบูรณาการทฤษฎีและงานวิจัยที่เกี่ยวข้องกับการศึกษา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3D413C" w:rsidRDefault="003D413C" w:rsidP="003D413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3D413C" w:rsidRDefault="003D413C" w:rsidP="003D413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ษา</w:t>
            </w:r>
          </w:p>
          <w:p w:rsidR="00252A76" w:rsidRPr="00BE03DF" w:rsidRDefault="00252A76" w:rsidP="00741CC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3D413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3D413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50512F" w:rsidRPr="003D413C" w:rsidRDefault="0050512F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 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D413C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D413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</w:t>
            </w:r>
            <w:r w:rsidR="00505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C8651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งานเป็นกลุ่ม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D413C" w:rsidP="003D413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คณิตศาสตร์  การสื่อสาร</w:t>
            </w:r>
            <w:r w:rsidR="005051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EC02FD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การสรุปผลงาน นำเสนอโดยใช้เทคโนโลยี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D413C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C8651D" w:rsidRDefault="00C8651D" w:rsidP="00C8651D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51D" w:rsidRPr="005F4424" w:rsidRDefault="00C8651D" w:rsidP="00C8651D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="003D413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</w:t>
      </w:r>
      <w:r w:rsidR="003D413C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25</w:t>
      </w:r>
      <w:r w:rsidR="003D413C">
        <w:rPr>
          <w:rFonts w:ascii="TH SarabunPSK" w:hAnsi="TH SarabunPSK" w:cs="TH SarabunPSK" w:hint="cs"/>
          <w:sz w:val="32"/>
          <w:szCs w:val="32"/>
          <w:cs/>
        </w:rPr>
        <w:t>62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Self-Directed Learning :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Summer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Husen &amp; T. N. Postlethwaite (Eds.), The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Encyclopedia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(second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: Pergamon Press.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02930">
        <w:rPr>
          <w:rFonts w:ascii="TH SarabunPSK" w:eastAsia="Times New Roman" w:hAnsi="TH SarabunPSK" w:cs="TH SarabunPSK"/>
          <w:sz w:val="32"/>
          <w:szCs w:val="32"/>
        </w:rPr>
        <w:t>Wittich, Walter Arno And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th ed</w:t>
      </w:r>
      <w:r>
        <w:rPr>
          <w:rFonts w:ascii="TH SarabunPSK" w:eastAsia="Times New Roman" w:hAnsi="TH SarabunPSK" w:cs="TH SarabunPSK"/>
          <w:sz w:val="32"/>
          <w:szCs w:val="32"/>
        </w:rPr>
        <w:t>. New York : Harper &amp; Row.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lastRenderedPageBreak/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5F2F40" w:rsidRPr="00BE03DF" w:rsidRDefault="005F2F4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FD" w:rsidRDefault="002836FD">
      <w:r>
        <w:separator/>
      </w:r>
    </w:p>
  </w:endnote>
  <w:endnote w:type="continuationSeparator" w:id="1">
    <w:p w:rsidR="002836FD" w:rsidRDefault="0028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Default="00411AE7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411AE7" w:rsidRDefault="00411AE7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4053C5" w:rsidRDefault="00411AE7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960863" w:rsidRDefault="00411AE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11AE7" w:rsidRDefault="00411AE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960863" w:rsidRDefault="00411AE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11AE7" w:rsidRDefault="00411A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FD" w:rsidRDefault="002836FD">
      <w:r>
        <w:separator/>
      </w:r>
    </w:p>
  </w:footnote>
  <w:footnote w:type="continuationSeparator" w:id="1">
    <w:p w:rsidR="002836FD" w:rsidRDefault="0028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493E76" w:rsidRDefault="00411AE7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8C6AD6" w:rsidRPr="008C6AD6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11AE7" w:rsidRDefault="00411AE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6D7041" w:rsidRDefault="00411AE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E7" w:rsidRPr="00FE1D75" w:rsidRDefault="00411AE7">
    <w:pPr>
      <w:pStyle w:val="a8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8C6AD6" w:rsidRPr="008C6AD6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411AE7" w:rsidRPr="006D7041" w:rsidRDefault="00411AE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65D5C"/>
    <w:multiLevelType w:val="hybridMultilevel"/>
    <w:tmpl w:val="31FACC7E"/>
    <w:lvl w:ilvl="0" w:tplc="4BDA7AA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9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7"/>
  </w:num>
  <w:num w:numId="18">
    <w:abstractNumId w:val="0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1EFF"/>
    <w:rsid w:val="00206721"/>
    <w:rsid w:val="002121DC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36FD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41FCB"/>
    <w:rsid w:val="00343293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13C"/>
    <w:rsid w:val="003D4B13"/>
    <w:rsid w:val="003D63C7"/>
    <w:rsid w:val="003E52B2"/>
    <w:rsid w:val="003E582D"/>
    <w:rsid w:val="003F0AD2"/>
    <w:rsid w:val="003F26F4"/>
    <w:rsid w:val="003F30CF"/>
    <w:rsid w:val="00400144"/>
    <w:rsid w:val="004053C5"/>
    <w:rsid w:val="00411AE7"/>
    <w:rsid w:val="00413AB9"/>
    <w:rsid w:val="00422BDF"/>
    <w:rsid w:val="00423AFE"/>
    <w:rsid w:val="004374C8"/>
    <w:rsid w:val="00437C84"/>
    <w:rsid w:val="004447F8"/>
    <w:rsid w:val="00457275"/>
    <w:rsid w:val="004723A6"/>
    <w:rsid w:val="0047763F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12F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80166"/>
    <w:rsid w:val="00596483"/>
    <w:rsid w:val="005A4ADD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15C0"/>
    <w:rsid w:val="00613FB2"/>
    <w:rsid w:val="00614E14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1CCD"/>
    <w:rsid w:val="007434F6"/>
    <w:rsid w:val="0074649C"/>
    <w:rsid w:val="00762406"/>
    <w:rsid w:val="00774C58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C6AD6"/>
    <w:rsid w:val="008D2911"/>
    <w:rsid w:val="008E46B3"/>
    <w:rsid w:val="008E73D7"/>
    <w:rsid w:val="008F0E72"/>
    <w:rsid w:val="008F1FE9"/>
    <w:rsid w:val="008F44C3"/>
    <w:rsid w:val="008F7D6A"/>
    <w:rsid w:val="00914B28"/>
    <w:rsid w:val="009246D3"/>
    <w:rsid w:val="0093119D"/>
    <w:rsid w:val="0093403D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59E0"/>
    <w:rsid w:val="00AA0B4D"/>
    <w:rsid w:val="00AA4556"/>
    <w:rsid w:val="00AC066B"/>
    <w:rsid w:val="00AC453D"/>
    <w:rsid w:val="00B0175F"/>
    <w:rsid w:val="00B14EDB"/>
    <w:rsid w:val="00B15147"/>
    <w:rsid w:val="00B24048"/>
    <w:rsid w:val="00B307F9"/>
    <w:rsid w:val="00B32D88"/>
    <w:rsid w:val="00B50E9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4319"/>
    <w:rsid w:val="00BA7833"/>
    <w:rsid w:val="00BB7C42"/>
    <w:rsid w:val="00BC2B46"/>
    <w:rsid w:val="00BC3874"/>
    <w:rsid w:val="00BC758C"/>
    <w:rsid w:val="00BD17F7"/>
    <w:rsid w:val="00BD2BED"/>
    <w:rsid w:val="00BD2C12"/>
    <w:rsid w:val="00BD5E54"/>
    <w:rsid w:val="00BD7013"/>
    <w:rsid w:val="00BE03DF"/>
    <w:rsid w:val="00BE24F9"/>
    <w:rsid w:val="00C027E8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0DA6"/>
    <w:rsid w:val="00C6296C"/>
    <w:rsid w:val="00C63342"/>
    <w:rsid w:val="00C708CE"/>
    <w:rsid w:val="00C7178F"/>
    <w:rsid w:val="00C818B9"/>
    <w:rsid w:val="00C818E4"/>
    <w:rsid w:val="00C8651D"/>
    <w:rsid w:val="00CB3336"/>
    <w:rsid w:val="00CC419E"/>
    <w:rsid w:val="00CC50E6"/>
    <w:rsid w:val="00CD27FD"/>
    <w:rsid w:val="00CF07C5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41F08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A4ADD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11</cp:revision>
  <cp:lastPrinted>2017-08-28T08:43:00Z</cp:lastPrinted>
  <dcterms:created xsi:type="dcterms:W3CDTF">2019-03-06T06:33:00Z</dcterms:created>
  <dcterms:modified xsi:type="dcterms:W3CDTF">2019-11-15T03:00:00Z</dcterms:modified>
</cp:coreProperties>
</file>