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A8" w:rsidRDefault="005C18A8" w:rsidP="005C18A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6C4">
        <w:rPr>
          <w:rFonts w:ascii="Angsana New" w:hAnsi="Angsana New" w:cs="Angsana New"/>
          <w:b/>
          <w:bCs/>
          <w:sz w:val="32"/>
          <w:szCs w:val="32"/>
          <w:cs/>
        </w:rPr>
        <w:t>มคอ.3</w:t>
      </w:r>
    </w:p>
    <w:p w:rsidR="005C18A8" w:rsidRDefault="005C18A8" w:rsidP="005C18A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466C4">
        <w:rPr>
          <w:rFonts w:ascii="Angsana New" w:hAnsi="Angsana New" w:cs="Angsana New" w:hint="cs"/>
          <w:sz w:val="32"/>
          <w:szCs w:val="32"/>
          <w:cs/>
        </w:rPr>
        <w:t>มหาวิทยาลัยทักษิณ</w:t>
      </w:r>
    </w:p>
    <w:p w:rsidR="005C18A8" w:rsidRDefault="005C18A8" w:rsidP="005C18A8">
      <w:pPr>
        <w:rPr>
          <w:rFonts w:ascii="Angsana New" w:hAnsi="Angsana New" w:cs="Angsana New"/>
          <w:sz w:val="32"/>
          <w:szCs w:val="32"/>
        </w:rPr>
      </w:pPr>
      <w:r w:rsidRPr="009466C4">
        <w:rPr>
          <w:rFonts w:ascii="Angsana New" w:hAnsi="Angsana New" w:cs="Angsana New" w:hint="cs"/>
          <w:b/>
          <w:bCs/>
          <w:sz w:val="32"/>
          <w:szCs w:val="32"/>
          <w:cs/>
        </w:rPr>
        <w:t>วิทยาเขต/สาขาวิชา</w:t>
      </w:r>
      <w:r>
        <w:rPr>
          <w:rFonts w:ascii="Angsana New" w:hAnsi="Angsana New" w:cs="Angsana New" w:hint="cs"/>
          <w:sz w:val="32"/>
          <w:szCs w:val="32"/>
          <w:cs/>
        </w:rPr>
        <w:tab/>
        <w:t>สงขลา ภาษาตะวันตก</w:t>
      </w:r>
    </w:p>
    <w:p w:rsidR="005C18A8" w:rsidRDefault="005C18A8" w:rsidP="005C18A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466C4">
        <w:rPr>
          <w:rFonts w:ascii="Angsana New" w:hAnsi="Angsana New" w:cs="Angsana New" w:hint="cs"/>
          <w:b/>
          <w:bCs/>
          <w:sz w:val="32"/>
          <w:szCs w:val="32"/>
          <w:cs/>
        </w:rPr>
        <w:t>หมวดที่ 1 ข้อมูลทั่วไป</w:t>
      </w:r>
    </w:p>
    <w:p w:rsidR="005C18A8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รหัสและชื่อรายวิชา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0308331 </w:t>
      </w:r>
      <w:r>
        <w:rPr>
          <w:rFonts w:ascii="Angsana New" w:hAnsi="Angsana New" w:cs="Angsana New" w:hint="cs"/>
          <w:sz w:val="32"/>
          <w:szCs w:val="32"/>
          <w:cs/>
        </w:rPr>
        <w:t>การอ่านบทความภาษาอังกฤษทางการศึกษา</w:t>
      </w:r>
    </w:p>
    <w:p w:rsidR="005C18A8" w:rsidRPr="005C18A8" w:rsidRDefault="005C18A8" w:rsidP="005C18A8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</w:t>
      </w:r>
      <w:r>
        <w:rPr>
          <w:rFonts w:ascii="Angsana New" w:hAnsi="Angsana New" w:cs="Angsana New"/>
          <w:sz w:val="32"/>
          <w:szCs w:val="32"/>
        </w:rPr>
        <w:t>(Reading English Articles in Education)</w:t>
      </w:r>
    </w:p>
    <w:p w:rsidR="005C18A8" w:rsidRPr="0077699D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จำนวนหน่ยกิต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7699D">
        <w:rPr>
          <w:rFonts w:ascii="Angsana New" w:hAnsi="Angsana New" w:cs="Angsana New"/>
          <w:sz w:val="32"/>
          <w:szCs w:val="32"/>
        </w:rPr>
        <w:t>3(3-0-6)</w:t>
      </w:r>
    </w:p>
    <w:p w:rsidR="005C18A8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หลักสูตรและประเภทของรายวิชา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5C18A8" w:rsidRPr="0077699D" w:rsidRDefault="005C18A8" w:rsidP="005C18A8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 w:rsidRPr="00037559">
        <w:rPr>
          <w:rFonts w:ascii="Angsana New" w:hAnsi="Angsana New" w:cs="Angsana New" w:hint="cs"/>
          <w:b/>
          <w:bCs/>
          <w:sz w:val="32"/>
          <w:szCs w:val="32"/>
          <w:cs/>
        </w:rPr>
        <w:t>หลักสูตร</w:t>
      </w:r>
      <w:r>
        <w:rPr>
          <w:rFonts w:ascii="Angsana New" w:hAnsi="Angsana New" w:cs="Angsana New" w:hint="cs"/>
          <w:sz w:val="32"/>
          <w:szCs w:val="32"/>
          <w:cs/>
        </w:rPr>
        <w:t>การศึกษาบัณฑิต</w:t>
      </w:r>
      <w:r w:rsidRPr="007769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37559"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ประเภทของรายวิชา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วิชาชาชีพครูเลือก</w:t>
      </w:r>
    </w:p>
    <w:p w:rsidR="005C18A8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อาจารย์ผู้รับผิดชอบรายวิชา </w:t>
      </w:r>
      <w:r w:rsidRPr="00DA6827">
        <w:rPr>
          <w:rFonts w:ascii="Angsana New" w:hAnsi="Angsana New" w:cs="Angsana New" w:hint="cs"/>
          <w:sz w:val="32"/>
          <w:szCs w:val="32"/>
          <w:cs/>
        </w:rPr>
        <w:t>อาจารย์ดร.ศิริรัตน์ สินประจักษ์ผล</w:t>
      </w:r>
    </w:p>
    <w:p w:rsidR="005C18A8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ภาคการศึกษา/ชั้นปีที่เรียน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5C18A8" w:rsidRDefault="005C18A8" w:rsidP="005C18A8">
      <w:pPr>
        <w:pStyle w:val="a3"/>
        <w:ind w:left="108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ภาคเรียนที่ 2 ปีการศึกษา 2561</w:t>
      </w:r>
    </w:p>
    <w:p w:rsidR="005C18A8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รายวิชาที่ต้องเรียนมาก่อน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7699D">
        <w:rPr>
          <w:rFonts w:ascii="Angsana New" w:hAnsi="Angsana New" w:cs="Angsana New" w:hint="cs"/>
          <w:sz w:val="32"/>
          <w:szCs w:val="32"/>
          <w:cs/>
        </w:rPr>
        <w:t>ไม่มี</w:t>
      </w:r>
    </w:p>
    <w:p w:rsidR="005C18A8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รายวิชาที่ต้องเรียนพร้อมกัน </w:t>
      </w:r>
      <w:r w:rsidRPr="0077699D">
        <w:rPr>
          <w:rFonts w:ascii="Angsana New" w:hAnsi="Angsana New" w:cs="Angsana New" w:hint="cs"/>
          <w:sz w:val="32"/>
          <w:szCs w:val="32"/>
          <w:cs/>
        </w:rPr>
        <w:t>ไม่มี</w:t>
      </w:r>
    </w:p>
    <w:p w:rsidR="005C18A8" w:rsidRPr="0077699D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สถานที่เรียน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มหาวิทยาลัยทักษิณ วิทยาเขตสงขลา</w:t>
      </w:r>
    </w:p>
    <w:p w:rsidR="005C18A8" w:rsidRDefault="005C18A8" w:rsidP="005C18A8">
      <w:pPr>
        <w:pStyle w:val="a3"/>
        <w:numPr>
          <w:ilvl w:val="0"/>
          <w:numId w:val="1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  <w:r>
        <w:rPr>
          <w:rFonts w:ascii="Angsana New" w:hAnsi="Angsana New" w:cs="Angsana New"/>
          <w:b/>
          <w:bCs/>
          <w:sz w:val="32"/>
          <w:szCs w:val="32"/>
        </w:rPr>
        <w:t>.........................................</w:t>
      </w:r>
    </w:p>
    <w:p w:rsidR="005C18A8" w:rsidRDefault="005C18A8" w:rsidP="005C18A8">
      <w:pPr>
        <w:pStyle w:val="a3"/>
        <w:ind w:left="108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หมวดที่ 2 จุดมุ่งหมายและวัตถุประสงค์</w:t>
      </w:r>
    </w:p>
    <w:p w:rsidR="005C18A8" w:rsidRDefault="005C18A8" w:rsidP="005C18A8">
      <w:pPr>
        <w:pStyle w:val="a3"/>
        <w:numPr>
          <w:ilvl w:val="0"/>
          <w:numId w:val="2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จุดมุ่งหมายของรายวิชา</w:t>
      </w:r>
    </w:p>
    <w:p w:rsidR="005C18A8" w:rsidRPr="005C18A8" w:rsidRDefault="005C18A8" w:rsidP="005C18A8">
      <w:pPr>
        <w:pStyle w:val="a3"/>
        <w:numPr>
          <w:ilvl w:val="1"/>
          <w:numId w:val="9"/>
        </w:numPr>
        <w:rPr>
          <w:rFonts w:ascii="Angsana New" w:hAnsi="Angsana New" w:cs="Angsana New"/>
          <w:sz w:val="32"/>
          <w:szCs w:val="32"/>
          <w:highlight w:val="yellow"/>
        </w:rPr>
      </w:pPr>
      <w:r w:rsidRPr="005C18A8">
        <w:rPr>
          <w:rFonts w:ascii="Angsana New" w:hAnsi="Angsana New" w:cs="Angsana New" w:hint="cs"/>
          <w:sz w:val="32"/>
          <w:szCs w:val="32"/>
          <w:highlight w:val="yellow"/>
          <w:cs/>
        </w:rPr>
        <w:t>เพื่อศึกษากลวิธีการอ่านเอกสารทางวิชาการจากพหุสาขา</w:t>
      </w:r>
    </w:p>
    <w:p w:rsidR="005C18A8" w:rsidRPr="005C18A8" w:rsidRDefault="005C18A8" w:rsidP="005C18A8">
      <w:pPr>
        <w:pStyle w:val="a3"/>
        <w:numPr>
          <w:ilvl w:val="1"/>
          <w:numId w:val="9"/>
        </w:numPr>
        <w:rPr>
          <w:rFonts w:ascii="Angsana New" w:hAnsi="Angsana New" w:cs="Angsana New"/>
          <w:sz w:val="32"/>
          <w:szCs w:val="32"/>
          <w:highlight w:val="yellow"/>
        </w:rPr>
      </w:pPr>
      <w:r w:rsidRPr="005C18A8">
        <w:rPr>
          <w:rFonts w:ascii="Angsana New" w:hAnsi="Angsana New" w:cs="Angsana New" w:hint="cs"/>
          <w:sz w:val="32"/>
          <w:szCs w:val="32"/>
          <w:highlight w:val="yellow"/>
          <w:cs/>
        </w:rPr>
        <w:t>เพื่อศึกษาวิธีการสืบค้นเอกสารทางวิชาการจากแหล่งข้อมูลต่างๆ</w:t>
      </w:r>
    </w:p>
    <w:p w:rsidR="005C18A8" w:rsidRPr="005C18A8" w:rsidRDefault="005C18A8" w:rsidP="005C18A8">
      <w:pPr>
        <w:pStyle w:val="a3"/>
        <w:numPr>
          <w:ilvl w:val="1"/>
          <w:numId w:val="9"/>
        </w:numPr>
        <w:rPr>
          <w:rFonts w:ascii="Angsana New" w:hAnsi="Angsana New" w:cs="Angsana New"/>
          <w:sz w:val="32"/>
          <w:szCs w:val="32"/>
          <w:highlight w:val="yellow"/>
          <w:cs/>
        </w:rPr>
      </w:pPr>
      <w:r w:rsidRPr="005C18A8">
        <w:rPr>
          <w:rFonts w:ascii="Angsana New" w:hAnsi="Angsana New" w:cs="Angsana New" w:hint="cs"/>
          <w:sz w:val="32"/>
          <w:szCs w:val="32"/>
          <w:highlight w:val="yellow"/>
          <w:cs/>
        </w:rPr>
        <w:t>เพื่อศึกษาวิธีการประเมินคุณค่าเอกสารทางวิชาการ</w:t>
      </w:r>
    </w:p>
    <w:p w:rsidR="005C18A8" w:rsidRDefault="005C18A8" w:rsidP="005C18A8">
      <w:pPr>
        <w:pStyle w:val="a3"/>
        <w:numPr>
          <w:ilvl w:val="0"/>
          <w:numId w:val="2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วัตถุประสงค์ในการพัฒนาปรับปรุงรายวิชา</w:t>
      </w:r>
    </w:p>
    <w:p w:rsidR="005C18A8" w:rsidRPr="00B900BD" w:rsidRDefault="005C18A8" w:rsidP="005C18A8">
      <w:pPr>
        <w:pStyle w:val="a3"/>
        <w:ind w:left="644"/>
        <w:rPr>
          <w:rFonts w:ascii="Angsana New" w:hAnsi="Angsana New" w:cs="Angsana New"/>
          <w:sz w:val="32"/>
          <w:szCs w:val="32"/>
          <w:cs/>
        </w:rPr>
      </w:pPr>
      <w:r w:rsidRPr="005C18A8">
        <w:rPr>
          <w:rFonts w:ascii="Angsana New" w:hAnsi="Angsana New" w:cs="Angsana New" w:hint="cs"/>
          <w:sz w:val="32"/>
          <w:szCs w:val="32"/>
          <w:highlight w:val="yellow"/>
          <w:cs/>
        </w:rPr>
        <w:t>เพื่อให้นิสิตมีความรู้และเห็นความสำคัญในการเพิ่มศักยภาพการอ่านทางวิชาการจากสื่อต่างๆทั้งในรูปแบบอิเลคโทรนิคส์และแบบสิ่งพิมพ์ทั่วไปจากพหุสาขา</w:t>
      </w:r>
    </w:p>
    <w:p w:rsidR="00ED61AB" w:rsidRDefault="00ED61AB" w:rsidP="005C18A8">
      <w:pPr>
        <w:pStyle w:val="a3"/>
        <w:ind w:left="1440"/>
        <w:jc w:val="center"/>
        <w:rPr>
          <w:rFonts w:ascii="Angsana New" w:hAnsi="Angsana New" w:cs="Angsana New" w:hint="cs"/>
          <w:sz w:val="32"/>
          <w:szCs w:val="32"/>
        </w:rPr>
      </w:pPr>
    </w:p>
    <w:p w:rsidR="00ED61AB" w:rsidRDefault="00ED61AB" w:rsidP="005C18A8">
      <w:pPr>
        <w:pStyle w:val="a3"/>
        <w:ind w:left="1440"/>
        <w:jc w:val="center"/>
        <w:rPr>
          <w:rFonts w:ascii="Angsana New" w:hAnsi="Angsana New" w:cs="Angsana New" w:hint="cs"/>
          <w:sz w:val="32"/>
          <w:szCs w:val="32"/>
        </w:rPr>
      </w:pPr>
    </w:p>
    <w:p w:rsidR="005C18A8" w:rsidRDefault="005C18A8" w:rsidP="005C18A8">
      <w:pPr>
        <w:pStyle w:val="a3"/>
        <w:ind w:left="144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หมวดที่ 3 ลักษณะและการดำเนินการ</w:t>
      </w:r>
    </w:p>
    <w:p w:rsidR="005C18A8" w:rsidRDefault="005C18A8" w:rsidP="005C18A8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 w:rsidRPr="00E964A4">
        <w:rPr>
          <w:rFonts w:ascii="Angsana New" w:hAnsi="Angsana New" w:cs="Angsana New" w:hint="cs"/>
          <w:b/>
          <w:bCs/>
          <w:sz w:val="32"/>
          <w:szCs w:val="32"/>
          <w:cs/>
        </w:rPr>
        <w:t>คำอธิบายรายวิชา</w:t>
      </w:r>
    </w:p>
    <w:p w:rsidR="005C18A8" w:rsidRDefault="005C18A8" w:rsidP="005C18A8">
      <w:pPr>
        <w:rPr>
          <w:rFonts w:ascii="Angsana New" w:hAnsi="Angsana New" w:cs="Angsana New"/>
          <w:sz w:val="32"/>
          <w:szCs w:val="32"/>
        </w:rPr>
      </w:pPr>
      <w:r w:rsidRPr="005C18A8">
        <w:rPr>
          <w:rFonts w:ascii="Angsana New" w:hAnsi="Angsana New" w:cs="Angsana New"/>
          <w:sz w:val="32"/>
          <w:szCs w:val="32"/>
        </w:rPr>
        <w:t xml:space="preserve"> </w:t>
      </w:r>
      <w:r w:rsidRPr="005C18A8">
        <w:rPr>
          <w:rFonts w:ascii="Angsana New" w:hAnsi="Angsana New" w:cs="Angsana New" w:hint="cs"/>
          <w:sz w:val="32"/>
          <w:szCs w:val="32"/>
          <w:cs/>
        </w:rPr>
        <w:t>ฝึกอ่านงานเขียนภาษาอังกฤษในรูปแบบต่างๆและจับใจความสำคัญ อภิปรายเกี่ยวกับเรื่องที่อ่าน คำศัพท์และสำนวนที่เรียนรู้มาใช้ในการอ่านงานเชิงวิชาการต่างๆทางการศึกษา</w:t>
      </w:r>
    </w:p>
    <w:p w:rsidR="005C18A8" w:rsidRPr="005C18A8" w:rsidRDefault="005C18A8" w:rsidP="005C18A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Practice reading different kinds of academic reading materials, and identify the main idea; discuss the reading materials; apply vocabulary and expressions from reading to read different kinds of academic papers in education</w:t>
      </w:r>
    </w:p>
    <w:p w:rsidR="005C18A8" w:rsidRDefault="005C18A8" w:rsidP="005C18A8">
      <w:pPr>
        <w:rPr>
          <w:rFonts w:ascii="Angsana New" w:hAnsi="Angsana New" w:cs="Angsana New"/>
          <w:b/>
          <w:bCs/>
          <w:sz w:val="32"/>
          <w:szCs w:val="32"/>
        </w:rPr>
      </w:pPr>
      <w:r w:rsidRPr="00E964A4">
        <w:rPr>
          <w:rFonts w:ascii="Angsana New" w:hAnsi="Angsana New" w:cs="Angsana New" w:hint="cs"/>
          <w:b/>
          <w:bCs/>
          <w:sz w:val="32"/>
          <w:szCs w:val="32"/>
          <w:cs/>
        </w:rPr>
        <w:t>2. จำนวนชั่วโมงที่ใช้ต่อภาคการศึกษา</w:t>
      </w:r>
    </w:p>
    <w:tbl>
      <w:tblPr>
        <w:tblStyle w:val="a4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C18A8" w:rsidTr="00FC6D1D">
        <w:tc>
          <w:tcPr>
            <w:tcW w:w="2310" w:type="dxa"/>
          </w:tcPr>
          <w:p w:rsidR="005C18A8" w:rsidRDefault="005C18A8" w:rsidP="00FC6D1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0" w:type="dxa"/>
          </w:tcPr>
          <w:p w:rsidR="005C18A8" w:rsidRDefault="005C18A8" w:rsidP="00FC6D1D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11" w:type="dxa"/>
          </w:tcPr>
          <w:p w:rsidR="005C18A8" w:rsidRDefault="005C18A8" w:rsidP="00FC6D1D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การฝึกปฏิบัติ</w:t>
            </w:r>
          </w:p>
        </w:tc>
        <w:tc>
          <w:tcPr>
            <w:tcW w:w="2311" w:type="dxa"/>
          </w:tcPr>
          <w:p w:rsidR="005C18A8" w:rsidRDefault="005C18A8" w:rsidP="00FC6D1D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C18A8" w:rsidTr="00FC6D1D">
        <w:tc>
          <w:tcPr>
            <w:tcW w:w="2310" w:type="dxa"/>
          </w:tcPr>
          <w:p w:rsidR="005C18A8" w:rsidRPr="00366997" w:rsidRDefault="005C18A8" w:rsidP="00FC6D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3669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ชั่วโมงต่อ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สัปดาห์ตลอด</w:t>
            </w:r>
            <w:r w:rsidRPr="00366997">
              <w:rPr>
                <w:rFonts w:ascii="Angsana New" w:hAnsi="Angsana New" w:cs="Angsana New" w:hint="cs"/>
                <w:sz w:val="32"/>
                <w:szCs w:val="32"/>
                <w:cs/>
              </w:rPr>
              <w:t>ภาค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310" w:type="dxa"/>
          </w:tcPr>
          <w:p w:rsidR="005C18A8" w:rsidRPr="00366997" w:rsidRDefault="005C18A8" w:rsidP="00FC6D1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66997">
              <w:rPr>
                <w:rFonts w:ascii="Angsana New" w:hAnsi="Angsana New" w:cs="Angsana New" w:hint="cs"/>
                <w:sz w:val="32"/>
                <w:szCs w:val="32"/>
                <w:cs/>
              </w:rPr>
              <w:t>สอนเสริมเฉพาะราย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ตามความต้องการของนิสิต</w:t>
            </w:r>
          </w:p>
        </w:tc>
        <w:tc>
          <w:tcPr>
            <w:tcW w:w="2311" w:type="dxa"/>
          </w:tcPr>
          <w:p w:rsidR="005C18A8" w:rsidRPr="00366997" w:rsidRDefault="005C18A8" w:rsidP="00FC6D1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66997">
              <w:rPr>
                <w:rFonts w:ascii="Angsana New" w:hAnsi="Angsana New" w:cs="Angsana New" w:hint="cs"/>
                <w:sz w:val="32"/>
                <w:szCs w:val="32"/>
                <w:cs/>
              </w:rPr>
              <w:t>ไม่มีการฝึกปฏิบัติภาคสนาม</w:t>
            </w:r>
          </w:p>
        </w:tc>
        <w:tc>
          <w:tcPr>
            <w:tcW w:w="2311" w:type="dxa"/>
          </w:tcPr>
          <w:p w:rsidR="005C18A8" w:rsidRPr="00366997" w:rsidRDefault="005C18A8" w:rsidP="00FC6D1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คาบต่อสัปดาห์ตลอดภาคการศึกษา</w:t>
            </w:r>
          </w:p>
        </w:tc>
      </w:tr>
    </w:tbl>
    <w:p w:rsidR="005C18A8" w:rsidRDefault="005C18A8" w:rsidP="005C18A8">
      <w:pPr>
        <w:rPr>
          <w:rFonts w:ascii="Angsana New" w:hAnsi="Angsana New" w:cs="Angsana New"/>
          <w:b/>
          <w:bCs/>
          <w:sz w:val="32"/>
          <w:szCs w:val="32"/>
        </w:rPr>
      </w:pPr>
    </w:p>
    <w:p w:rsidR="005C18A8" w:rsidRDefault="005C18A8" w:rsidP="005C18A8">
      <w:pPr>
        <w:rPr>
          <w:rFonts w:ascii="Angsana New" w:hAnsi="Angsana New" w:cs="Angsana New"/>
          <w:b/>
          <w:bCs/>
          <w:sz w:val="32"/>
          <w:szCs w:val="32"/>
        </w:rPr>
      </w:pPr>
      <w:r w:rsidRPr="00E964A4">
        <w:rPr>
          <w:rFonts w:ascii="Angsana New" w:hAnsi="Angsana New" w:cs="Angsana New" w:hint="cs"/>
          <w:b/>
          <w:bCs/>
          <w:sz w:val="32"/>
          <w:szCs w:val="32"/>
          <w:cs/>
        </w:rPr>
        <w:t>3.จำนวนชั่วโมงต่อสัปดาห์ที่อาจารย์ให้คำปรึกษาและแนะนำทางวิชาการแก่นิสิตรายบุคคล</w:t>
      </w:r>
    </w:p>
    <w:p w:rsidR="005C18A8" w:rsidRPr="000F495F" w:rsidRDefault="005C18A8" w:rsidP="005C18A8">
      <w:pPr>
        <w:rPr>
          <w:rFonts w:ascii="Angsana New" w:hAnsi="Angsana New" w:cs="Angsana New"/>
          <w:sz w:val="32"/>
          <w:szCs w:val="32"/>
          <w:cs/>
        </w:rPr>
      </w:pPr>
      <w:r w:rsidRPr="00293DE0"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  <w:tab/>
      </w:r>
      <w:r w:rsidRPr="000F495F">
        <w:rPr>
          <w:rFonts w:ascii="Angsana New" w:hAnsi="Angsana New" w:cs="Angsana New" w:hint="cs"/>
          <w:sz w:val="32"/>
          <w:szCs w:val="32"/>
          <w:cs/>
        </w:rPr>
        <w:t>1 ชั่วโมงต่อสัปดาห์</w:t>
      </w:r>
    </w:p>
    <w:p w:rsidR="00FC6D1D" w:rsidRPr="00FC6D1D" w:rsidRDefault="00FC6D1D" w:rsidP="00FC6D1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C6D1D">
        <w:rPr>
          <w:rFonts w:asciiTheme="majorBidi" w:hAnsiTheme="majorBidi" w:cstheme="majorBidi"/>
          <w:b/>
          <w:bCs/>
          <w:sz w:val="32"/>
          <w:szCs w:val="32"/>
          <w:cs/>
        </w:rPr>
        <w:t>หมวดที่  4  การพัฒนาการเรียนรู้ของนิสิต</w:t>
      </w:r>
    </w:p>
    <w:p w:rsidR="00FC6D1D" w:rsidRPr="00FC6D1D" w:rsidRDefault="00FC6D1D" w:rsidP="00FC6D1D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1.  ด้านคุณธรรม  จริยธรรม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pStyle w:val="7"/>
              <w:tabs>
                <w:tab w:val="left" w:pos="1200"/>
              </w:tabs>
              <w:spacing w:before="0" w:after="0"/>
              <w:ind w:firstLine="720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1.1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1.1.1 มีความรู้ความเข้าใจในมโนทัศน์เกี่ยวกับคุณธรรมพื้นฐาน จรรยาบรรณของวิชาชีพครู และค่านิยมที่พึงประสงค์สำหรับการสร้างสังคมแห่งความพอเพียงและยั่งยืน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</w:rPr>
              <w:t xml:space="preserve">1.1.2 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ตระหนักและยอมรับคุณธรรมพื้นฐาน จรรยาบรรณของวิชาชีพครูและค่านิยมที่พึงประสงค์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1.1.3 นำความรู้ คุณธรรมพื้นฐาน จรรยาบรรณของวิชาชีพครูและค่านิยมที่พึงประสงค์ไปประยุกต์ในการดำรงชีวิต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และประกอบวิชาชีพ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ab/>
              <w:t>1.2  วิธีการสอน</w:t>
            </w:r>
          </w:p>
          <w:p w:rsidR="00FC6D1D" w:rsidRPr="00FC6D1D" w:rsidRDefault="00FC6D1D" w:rsidP="00FC6D1D">
            <w:pPr>
              <w:tabs>
                <w:tab w:val="left" w:pos="1151"/>
                <w:tab w:val="left" w:pos="14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</w:rPr>
              <w:t xml:space="preserve">1.2.1 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แสดงตัวอย่างบุคคลที่ได้รับการยกย่องว่ามีคุณธรรมและจรรยาบรรณของวิชาชีพครูผู้เรียนศึกษาค้นคว้าประวัติและการทำงานของบุคคลเหล่านั้น</w:t>
            </w:r>
          </w:p>
          <w:p w:rsidR="00FC6D1D" w:rsidRPr="00FC6D1D" w:rsidRDefault="00FC6D1D" w:rsidP="00FC6D1D">
            <w:pPr>
              <w:tabs>
                <w:tab w:val="left" w:pos="1151"/>
                <w:tab w:val="left" w:pos="14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</w:rPr>
              <w:t xml:space="preserve">1.2.2 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การแสดงความคิดเห็น ส่งเสริมและยกย่องผู้เรียนในเรื่องความมีวินัย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  <w:p w:rsidR="00FC6D1D" w:rsidRPr="00FC6D1D" w:rsidRDefault="00FC6D1D" w:rsidP="00FC6D1D">
            <w:pPr>
              <w:tabs>
                <w:tab w:val="left" w:pos="1151"/>
                <w:tab w:val="left" w:pos="14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1.2.3 การปฏิบัติตนอันเป็นแบบอย่างที่ดีของอาจารย์ผู้สอน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ab/>
              <w:t xml:space="preserve">1.3  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  <w:p w:rsidR="00FC6D1D" w:rsidRPr="00FC6D1D" w:rsidRDefault="00FC6D1D" w:rsidP="00FC6D1D">
            <w:pPr>
              <w:tabs>
                <w:tab w:val="left" w:pos="1200"/>
                <w:tab w:val="left" w:pos="143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ประเมินความรู้ความเข้าใจจากพฤติกรรมการตอบคำถาม การรายงานการค้นคว้า การเข้าร่วมกิจกรรมการเรียนการสอน การร่วมแสดงความคิดเห็นทั้งในและนอกชั้นเรียน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  <w:p w:rsidR="00FC6D1D" w:rsidRPr="00FC6D1D" w:rsidRDefault="00FC6D1D" w:rsidP="00FC6D1D">
            <w:pPr>
              <w:tabs>
                <w:tab w:val="left" w:pos="1200"/>
                <w:tab w:val="left" w:pos="143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2.  ด้านความรู้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  <w:t>2.1  ความรู้ที่ต้องพัฒนา</w:t>
            </w:r>
          </w:p>
          <w:p w:rsidR="00FC6D1D" w:rsidRPr="00FC6D1D" w:rsidRDefault="00FC6D1D" w:rsidP="00FC6D1D">
            <w:pPr>
              <w:pStyle w:val="7"/>
              <w:tabs>
                <w:tab w:val="left" w:pos="1421"/>
              </w:tabs>
              <w:spacing w:before="0" w:after="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2.1.1 มีความรู้ ความเข้าใจเกี่ยวกับความสัมพันธ์ของวิชาทางการศึกษากับการจัดการเรียนรู้ในศาสตร์วิชาชีพครูและศาสตร์เฉพาะด้านในสาขาวิชาภาษาอังกฤษ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 xml:space="preserve">2.1.2 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สามารถบูรณาการความรู้ในศาสตร์สาขาวิชาทางการศึกษากับการจัดการเรียนรู้มาใช้ในการจัดการเรียนรู้วิชาภาษาอังกฤษ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2.1.3 ตระหนักถึงคุณค่าและความสำคัญของวิชาทางการศึกษากับการจัดการเรียนรู้กับวิชาภาษาอังกฤษที่มีต่อการดำรงชีวิตและการ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ประกอบอาชีพ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2.1.4  มีความรู้ความเข้าใจเกี่ยวกับ หลักการและทฤษฎีที่เกี่ยวข้องกับหลักสูตร การสอน และการวัดผลประเมินผลในวิชา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lastRenderedPageBreak/>
              <w:t>ภาษาอังกฤษ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2.1.5 สามารถวิเคราะห์ สังเคราะห์ ประเมิน และนำความรู้เกี่ยวกับ หลักการและทฤษฎีที่เกี่ยวข้องกับหลักสูตร การสอนและการ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วัดผลประเมินผลในวิชาภาษาอังกฤษระดับมัธยมศึกษาไปใช้ในการจัดการเรียนการสอนได้อย่างเหมาะสมและมีประสิทธิภาพ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ab/>
              <w:t>2.2  วิธีการสอน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2.2.1 การบรรยาย การอภิปราย การสืบค้นข้อมูล การนำเสนอรายงาน 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2.2.2 การเชิญวิทยากรมาบรรยาย และการจัดประชุมเชิงปฏิบัติการ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 2.3 วิธีการประเมิน</w:t>
            </w:r>
          </w:p>
          <w:p w:rsidR="00FC6D1D" w:rsidRPr="00FC6D1D" w:rsidRDefault="00FC6D1D" w:rsidP="00FC6D1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2.3.1 ประเมินความรู้ความเข้าใจจากการนำเสนอรายงาน รายงานการสืบค้นข้อมูล และการสอบกลางภาคและปลายภาค</w:t>
            </w:r>
          </w:p>
          <w:p w:rsidR="00FC6D1D" w:rsidRPr="00FC6D1D" w:rsidRDefault="00FC6D1D" w:rsidP="00FC6D1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2.3.2 ประเมินการนำความรู้ไปใช้ การวิเคราะห์ การสังเคราะห์ การประเมินค่า จากการรายงานการวิเคราะห์หลักสูตร การออกแบบวิธีการจัดการเรียนรู้และการเขียนแผนการจัดการเรียนรู้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  <w:t>3.1  ทักษะทางปัญญาที่ต้องพัฒนา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3.1.1 มีความรู้ความเข้าใจเกี่ยวกับหลักและกระบวนการคิดแบบต่างๆที่เกี่ยวข้องกับการเรียนการสอนวิชาภาษาอังกฤษ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3.1.2 สามารถวิเคราะห์ปัญหาการเรียนรู้ทางภาษาอังกฤษที่เกี่ยวกับสังคม วัฒนธรรม เศรษฐกิจ และสิ่งแวดล้อมและสามารถนำมาใช้ในการสอน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3.1.3 สามารถวิเคราะห์และใช้วิจารณญาณในการจัดการเรียนรู้ให้แก่ผู้เรียน พัฒนานวัตกรรมการเรียนรู้ในเชิงสร้างสรรค์ เกิดประโยชน์แก่ผู้เรียนและสถานศึกษาอย่างมีประสิทธิภาพ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3.1.4 ตระหนักถึงคุณค่าของการใช้วิถีทางปัญญาในการดำรงชีวิตและการประกอบอาชีพที่เกี่ยวกับการจัดการศึกษา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และพัฒนาทรัพยากรมนุษย์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ab/>
              <w:t>3.2  วิธีการสอน</w:t>
            </w:r>
          </w:p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ใช้กิจกรรมส่งเสริมการคิดวิเคราะห์ การคิดเชิงวิจารณญาณ และการคิดเชิงระบบในการแก้ปัญหาจากกรณีศึกษาทางการเรียนรู้ภาษาอังกฤษ หรือตัวอย่างการจัดการเรียนการสอนวิชาภาษาอังกฤษ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ab/>
              <w:t xml:space="preserve">3.3  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และจัดส่งผลการวิเคราะห์กรณีศึกษาทางการเรียนรู้ภาษาอังกฤษ หรือตัวอย่างการจัดการเรียนรู้วิชาภาษาอังกฤษ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4.  ด้านทักษะความสัมพันธ์ระหว่างบุคคลและความรับผิดชอบ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  <w:t>4.1  ทักษะความสัมพันธ์ระหว่างบุคคลและความรับผิดชอบที่ต้องพัฒนา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 xml:space="preserve">4.1.1 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มีความเข้าใจเกี่ยวกับบทบาทหน้าที่และความรับผิดชอบขอตนเองและสมาชิกในสังคมรวมทั้งหลักการทำงาน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และอยู่ร่วมกับผู้อื่นอย่างเป็นกัลยาณมิตร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4.1.2 สามารถสร้างความสัมพันธ์ที่ดี มีความรับผิดชอบและทำงานร่วมกับผู้อื่นได้อย่างมีความสุข</w:t>
            </w:r>
          </w:p>
          <w:p w:rsidR="00FC6D1D" w:rsidRPr="00FC6D1D" w:rsidRDefault="00FC6D1D" w:rsidP="00FC6D1D">
            <w:pPr>
              <w:ind w:left="1667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4.1.3 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tabs>
                <w:tab w:val="left" w:pos="716"/>
              </w:tabs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  <w:t>4.2  วิธีการสอน</w:t>
            </w:r>
          </w:p>
          <w:p w:rsidR="00FC6D1D" w:rsidRPr="00FC6D1D" w:rsidRDefault="00FC6D1D" w:rsidP="00FC6D1D">
            <w:pPr>
              <w:tabs>
                <w:tab w:val="left" w:pos="716"/>
              </w:tabs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ทำกิจกรรมกลุ่มในลักษณะต่างๆทั้งในชั้นเรียนและนอกชั้นเรียน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4.3  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รายงานจากแบบประเมินการทำงานกลุ่ม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5.  ด้านทักษะการวิเคราะห์เชิงตัวเลข  การสื่อสารและการใช้เทคโนโลยี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  <w:t>5.1  ด้านทักษะการวิเคราะห์เชิงตัวเลข  การสื่อสารและการใช้เทคโนโลยีที่ต้องพัฒนา</w:t>
            </w:r>
          </w:p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5.1.1มีความรู้ความเข้าใจเกี่ยวกับการใช้ภาษาพูด ภาษาเขียน เทคโนโลยีสารสนเทศ ภาษาอังกฤษและสถิติพื้นฐานเพื่อการสื่อสาร การเรียนรู้ และการจัดการเรียนรู้วิชาภาษาอังกฤษ</w:t>
            </w:r>
          </w:p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5.1.2 สามารถใช้ภาษาพูด ภาษาเขียน เทคโนโลยีสารสนเทศ และภาษาอังกฤษ สถิติพื้นฐานเพื่อการสื่อสาร การเรียนรู้ และการจัดการเรียนรู้วิชาภาษาอังกฤษ</w:t>
            </w:r>
          </w:p>
          <w:p w:rsidR="00FC6D1D" w:rsidRPr="00FC6D1D" w:rsidRDefault="00FC6D1D" w:rsidP="00FC6D1D">
            <w:pPr>
              <w:jc w:val="both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>5.1.3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 xml:space="preserve"> ตระหนักถึงคุณค่าของการใช้ภาษาพูด ภาษาเขียน เทคโนโลยีสารสนเทศ ภาษาอังกฤษและสถิติพื้นฐานเพื่อการสื่อสาร การเรียนรู้ และการจัดการเรียนรู้วิชาภาษาอังกฤษ</w:t>
            </w:r>
          </w:p>
          <w:p w:rsidR="00FC6D1D" w:rsidRPr="00FC6D1D" w:rsidRDefault="00FC6D1D" w:rsidP="00FC6D1D">
            <w:pPr>
              <w:pStyle w:val="7"/>
              <w:spacing w:before="0" w:after="0"/>
              <w:ind w:left="176" w:firstLine="544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5.2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มอบหมายงานให้สืบค้นข้อมูลเกี่ยวกับเนื้อหาการใช้ภาษาอังกฤษ หริอการสอนภาษาอังกฤษ จากสื่อประสม วิเคราะห์ข้อมูลเพื่อสื่อสารกับเพื่อนร่วมชั้นในรูปแบบของการนำเสนอรายงานหรือการทำแผ่นพับ โปสเตอร์ และนำเสนอวิธีการดังกล่าวไปใช้ในการจัดการเรียนรู้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            5.3  วิธีการประเมิน 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  <w:lang w:val="en-AU"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  <w:lang w:val="en-AU"/>
              </w:rPr>
              <w:t>ประเมินจากชิ้นงานของผู้เรียน และการนำเสนอข้อมูลจากการสืบค้น</w:t>
            </w: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C6D1D" w:rsidRPr="00FC6D1D" w:rsidTr="00FC6D1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6D1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6.2  วิธีการสอน</w:t>
            </w:r>
          </w:p>
          <w:p w:rsidR="00FC6D1D" w:rsidRPr="00FC6D1D" w:rsidRDefault="00FC6D1D" w:rsidP="00FC6D1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การทำ</w:t>
            </w:r>
            <w:r w:rsidRPr="00FC6D1D">
              <w:rPr>
                <w:rFonts w:asciiTheme="majorBidi" w:hAnsiTheme="majorBidi" w:cstheme="majorBidi"/>
                <w:sz w:val="32"/>
                <w:szCs w:val="32"/>
              </w:rPr>
              <w:t xml:space="preserve">Microteaching </w:t>
            </w:r>
            <w:r w:rsidRPr="00FC6D1D">
              <w:rPr>
                <w:rFonts w:asciiTheme="majorBidi" w:hAnsiTheme="majorBidi" w:cstheme="majorBidi"/>
                <w:sz w:val="32"/>
                <w:szCs w:val="32"/>
                <w:cs/>
              </w:rPr>
              <w:t>การออกแบบกิจกรรมการจัดการเรียนรู้วิชาภาษาอังกฤษ การเขียนแผนการจัดการเรียนรู้ และฝึกปฏิบัติในโรงเรียนโครงการพัฒนาศักยภาพโรงเรียนในพระราชดำริฯ และโรงเรียนขาดแคลนผู้สอนวิชาภาษาอังกฤษในเขตพื้นที่การศึกษา</w:t>
            </w:r>
          </w:p>
        </w:tc>
      </w:tr>
    </w:tbl>
    <w:p w:rsidR="00FC6D1D" w:rsidRPr="00721F72" w:rsidRDefault="00FC6D1D" w:rsidP="00FC6D1D">
      <w:pPr>
        <w:rPr>
          <w:rFonts w:ascii="Angsana New" w:hAnsi="Angsana New" w:cs="Angsana New"/>
          <w:b/>
          <w:bCs/>
          <w:sz w:val="32"/>
          <w:szCs w:val="32"/>
        </w:rPr>
      </w:pPr>
    </w:p>
    <w:p w:rsidR="005C18A8" w:rsidRDefault="005C18A8" w:rsidP="005C18A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18A8" w:rsidRDefault="005C18A8" w:rsidP="005C18A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หมวดที่ 5 แผนการสอนและการประเมินผล</w:t>
      </w:r>
    </w:p>
    <w:tbl>
      <w:tblPr>
        <w:tblStyle w:val="a4"/>
        <w:tblW w:w="0" w:type="auto"/>
        <w:tblInd w:w="720" w:type="dxa"/>
        <w:tblLook w:val="04A0"/>
      </w:tblPr>
      <w:tblGrid>
        <w:gridCol w:w="870"/>
        <w:gridCol w:w="2605"/>
        <w:gridCol w:w="839"/>
        <w:gridCol w:w="2589"/>
        <w:gridCol w:w="1619"/>
      </w:tblGrid>
      <w:tr w:rsidR="005C18A8" w:rsidTr="00FC6D1D">
        <w:tc>
          <w:tcPr>
            <w:tcW w:w="8522" w:type="dxa"/>
            <w:gridSpan w:val="5"/>
          </w:tcPr>
          <w:p w:rsidR="005C18A8" w:rsidRDefault="005C18A8" w:rsidP="005C18A8">
            <w:pPr>
              <w:pStyle w:val="a3"/>
              <w:numPr>
                <w:ilvl w:val="0"/>
                <w:numId w:val="4"/>
              </w:num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</w:tr>
      <w:tr w:rsidR="005C18A8" w:rsidTr="00FC6D1D">
        <w:tc>
          <w:tcPr>
            <w:tcW w:w="870" w:type="dxa"/>
          </w:tcPr>
          <w:p w:rsidR="005C18A8" w:rsidRPr="00721F72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721F72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2605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กิจกรรมการเรียนการสอน/สื่อที่ใช้</w:t>
            </w:r>
          </w:p>
        </w:tc>
        <w:tc>
          <w:tcPr>
            <w:tcW w:w="161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05" w:type="dxa"/>
          </w:tcPr>
          <w:p w:rsidR="005C18A8" w:rsidRPr="002D6906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* </w:t>
            </w:r>
            <w:r w:rsidRPr="002D6906">
              <w:rPr>
                <w:rFonts w:ascii="Angsana New" w:hAnsi="Angsana New" w:cs="Angsana New" w:hint="cs"/>
                <w:sz w:val="32"/>
                <w:szCs w:val="32"/>
                <w:cs/>
              </w:rPr>
              <w:t>ชี้แจงประมวลรายวิชา</w:t>
            </w:r>
          </w:p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2D6906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ทบทวนกลวิธีการอ่านที่เรียนมาจากรายวิชาหลักการอ่าน</w:t>
            </w:r>
          </w:p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*ทักษะการอ่านเพื่อความเข้าใจเบื้องต้น</w:t>
            </w:r>
          </w:p>
          <w:p w:rsidR="005C18A8" w:rsidRPr="002D6906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*ทักษะการหาความหมาย</w:t>
            </w:r>
          </w:p>
          <w:p w:rsidR="005C18A8" w:rsidRPr="002D6906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3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589" w:type="dxa"/>
          </w:tcPr>
          <w:p w:rsidR="005C18A8" w:rsidRPr="0091440D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</w:t>
            </w:r>
          </w:p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>ซักถาม</w:t>
            </w:r>
          </w:p>
          <w:p w:rsidR="005C18A8" w:rsidRPr="0091440D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แบบสำรวจตนเองเกี่ยวกับการใช้กลวิธีการอ่าน</w:t>
            </w:r>
          </w:p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1440D"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05" w:type="dxa"/>
          </w:tcPr>
          <w:p w:rsidR="005C18A8" w:rsidRDefault="005C18A8" w:rsidP="00FC6D1D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  <w:r w:rsidRPr="002D6906">
              <w:rPr>
                <w:rFonts w:ascii="Angsana New" w:hAnsi="Angsana New" w:cs="Angsana New" w:hint="cs"/>
                <w:sz w:val="32"/>
                <w:szCs w:val="32"/>
                <w:cs/>
              </w:rPr>
              <w:t>*กลวิธีการอ่านทางวิชาการ</w:t>
            </w:r>
          </w:p>
          <w:p w:rsidR="005C18A8" w:rsidRPr="002D6906" w:rsidRDefault="005C18A8" w:rsidP="00FC6D1D">
            <w:pPr>
              <w:pStyle w:val="a3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*รูปแบบการคิดทางวิชาการ</w:t>
            </w:r>
          </w:p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</w:t>
            </w:r>
            <w:r w:rsidRPr="00D04740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605" w:type="dxa"/>
          </w:tcPr>
          <w:p w:rsidR="005C18A8" w:rsidRPr="002D6906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D6906">
              <w:rPr>
                <w:rFonts w:ascii="Angsana New" w:hAnsi="Angsana New" w:cs="Angsana New" w:hint="cs"/>
                <w:sz w:val="32"/>
                <w:szCs w:val="32"/>
                <w:cs/>
              </w:rPr>
              <w:t>ศึกษารูปแบบการเรียนรู้จากตำรา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บรรยาย/ซักถาม/อภิปราย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ศิริรัคน์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05" w:type="dxa"/>
          </w:tcPr>
          <w:p w:rsidR="005C18A8" w:rsidRPr="002D6906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D6906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การอ่านสื่อประเภทแผนภูมิ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</w:t>
            </w:r>
            <w:r w:rsidRPr="00D04740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605" w:type="dxa"/>
          </w:tcPr>
          <w:p w:rsidR="005C18A8" w:rsidRPr="002D6906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D6906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การอ่านงานบทความและงานวิจัย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บรรยาย/ซักถาม/อภิปราย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605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2D6906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การอ่านสื่อทางวิชาการจากพหุสาขา</w:t>
            </w:r>
          </w:p>
          <w:p w:rsidR="005C18A8" w:rsidRPr="002D6906" w:rsidRDefault="005C18A8" w:rsidP="005C18A8">
            <w:pPr>
              <w:pStyle w:val="a3"/>
              <w:numPr>
                <w:ilvl w:val="0"/>
                <w:numId w:val="10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การอ่านงานวรรณกรรม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</w:t>
            </w:r>
            <w:r w:rsidRPr="00D04740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605" w:type="dxa"/>
          </w:tcPr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การอ่านสื่อทางวิชาการจากพหุสาขา</w:t>
            </w:r>
          </w:p>
          <w:p w:rsidR="005C18A8" w:rsidRPr="006167AC" w:rsidRDefault="005C18A8" w:rsidP="005C18A8">
            <w:pPr>
              <w:pStyle w:val="a3"/>
              <w:numPr>
                <w:ilvl w:val="0"/>
                <w:numId w:val="10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การอ่านสื่อทางสังคมศาสตร์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</w:t>
            </w:r>
            <w:r w:rsidRPr="00D04740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605" w:type="dxa"/>
          </w:tcPr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การอ่านสื่อทางวิชาการจากพหุสาขา</w:t>
            </w:r>
          </w:p>
          <w:p w:rsidR="005C18A8" w:rsidRPr="006167AC" w:rsidRDefault="005C18A8" w:rsidP="005C18A8">
            <w:pPr>
              <w:pStyle w:val="a3"/>
              <w:numPr>
                <w:ilvl w:val="0"/>
                <w:numId w:val="10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การอ่านสื่อทางธุรกิจ</w:t>
            </w:r>
          </w:p>
          <w:p w:rsidR="005C18A8" w:rsidRPr="006167AC" w:rsidRDefault="005C18A8" w:rsidP="005C18A8">
            <w:pPr>
              <w:pStyle w:val="a3"/>
              <w:numPr>
                <w:ilvl w:val="0"/>
                <w:numId w:val="10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การอ่านสื่อทางคณิตศาสตร์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</w:t>
            </w:r>
            <w:r w:rsidRPr="00D04740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ริ</w:t>
            </w: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605" w:type="dxa"/>
          </w:tcPr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การอ่านสื่อทางวิชาการจากพหุสาขา</w:t>
            </w:r>
          </w:p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*การอ่านสื่อทางวิทยาศาสตร</w:t>
            </w:r>
            <w:r w:rsidRPr="006167AC">
              <w:rPr>
                <w:rFonts w:ascii="Angsana New" w:hAnsi="Angsana New" w:cs="Angsana New"/>
                <w:sz w:val="32"/>
                <w:szCs w:val="32"/>
                <w:cs/>
              </w:rPr>
              <w:t>์</w:t>
            </w: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ธรรมชาติ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บรรยาย/ซักถาม/อภิปราย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652" w:type="dxa"/>
            <w:gridSpan w:val="4"/>
            <w:shd w:val="clear" w:color="auto" w:fill="D9D9D9" w:themeFill="background1" w:themeFillShade="D9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605" w:type="dxa"/>
          </w:tcPr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การอ่านสื่อทางวิชาการจากพหุสาขา</w:t>
            </w:r>
          </w:p>
          <w:p w:rsidR="005C18A8" w:rsidRPr="006167AC" w:rsidRDefault="005C18A8" w:rsidP="005C18A8">
            <w:pPr>
              <w:pStyle w:val="a3"/>
              <w:numPr>
                <w:ilvl w:val="0"/>
                <w:numId w:val="10"/>
              </w:num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การอ่านสื่อทางเทคโนโลยีและสาขาประยุกต์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D04740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บรรยาย/ซักถาม/อภิปราย</w:t>
            </w:r>
          </w:p>
          <w:p w:rsidR="005C18A8" w:rsidRPr="00D04740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605" w:type="dxa"/>
          </w:tcPr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การอ่านสื่อทางวิชาการจากดพหุสาขา</w:t>
            </w:r>
          </w:p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*การอ่านสื่อข้ามสาขา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บรรยาย/ซักถาม/อภิปราย</w:t>
            </w:r>
          </w:p>
          <w:p w:rsidR="005C18A8" w:rsidRPr="0091440D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605" w:type="dxa"/>
          </w:tcPr>
          <w:p w:rsidR="005C18A8" w:rsidRPr="006167AC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6167AC"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รูปแบบการสื่อสารที่ไร้คำพูด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>บรรยาย / ซักถาม / อภิปราย</w:t>
            </w:r>
          </w:p>
          <w:p w:rsidR="005C18A8" w:rsidRPr="0091440D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2605" w:type="dxa"/>
          </w:tcPr>
          <w:p w:rsidR="005C18A8" w:rsidRPr="002930AF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930AF">
              <w:rPr>
                <w:rFonts w:ascii="Angsana New" w:hAnsi="Angsana New" w:cs="Angsana New" w:hint="cs"/>
                <w:sz w:val="32"/>
                <w:szCs w:val="32"/>
                <w:cs/>
              </w:rPr>
              <w:t>การอภิปรายและการนำเสนอการค้นคว้าของกลุ่ม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>นำเสนอ</w:t>
            </w:r>
            <w:r w:rsidRPr="0091440D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อภิปราย/ซักถาม</w:t>
            </w:r>
          </w:p>
          <w:p w:rsidR="005C18A8" w:rsidRPr="0091440D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605" w:type="dxa"/>
          </w:tcPr>
          <w:p w:rsidR="005C18A8" w:rsidRPr="002930AF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2930AF">
              <w:rPr>
                <w:rFonts w:ascii="Angsana New" w:hAnsi="Angsana New" w:cs="Angsana New" w:hint="cs"/>
                <w:sz w:val="32"/>
                <w:szCs w:val="32"/>
                <w:cs/>
              </w:rPr>
              <w:t>การอภิปรายและการนำเสนอการค้นคว้า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>นำเสนอ/อภิปราย/ซักถาม</w:t>
            </w:r>
          </w:p>
          <w:p w:rsidR="005C18A8" w:rsidRPr="0091440D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2605" w:type="dxa"/>
          </w:tcPr>
          <w:p w:rsidR="005C18A8" w:rsidRPr="002930AF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930AF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ทบทวนกลวิธีการอ่านทางวิชาการจากพหุสาขา</w:t>
            </w:r>
          </w:p>
        </w:tc>
        <w:tc>
          <w:tcPr>
            <w:tcW w:w="83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89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91440D">
              <w:rPr>
                <w:rFonts w:ascii="Angsana New" w:hAnsi="Angsana New" w:cs="Angsana New" w:hint="cs"/>
                <w:sz w:val="32"/>
                <w:szCs w:val="32"/>
                <w:cs/>
              </w:rPr>
              <w:t>นำเสนอ/อภิปราย/ซักถาม</w:t>
            </w:r>
          </w:p>
          <w:p w:rsidR="005C18A8" w:rsidRPr="0091440D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Power Point</w:t>
            </w:r>
          </w:p>
        </w:tc>
        <w:tc>
          <w:tcPr>
            <w:tcW w:w="1619" w:type="dxa"/>
          </w:tcPr>
          <w:p w:rsidR="005C18A8" w:rsidRPr="00FD2E6B" w:rsidRDefault="005C18A8" w:rsidP="00FC6D1D">
            <w:pPr>
              <w:pStyle w:val="a3"/>
              <w:ind w:left="0"/>
              <w:rPr>
                <w:rFonts w:ascii="Angsana New" w:hAnsi="Angsana New" w:cs="Angsana New"/>
                <w:sz w:val="32"/>
                <w:szCs w:val="32"/>
              </w:rPr>
            </w:pPr>
            <w:r w:rsidRPr="00FD2E6B">
              <w:rPr>
                <w:rFonts w:ascii="Angsana New" w:hAnsi="Angsana New" w:cs="Angsana New" w:hint="cs"/>
                <w:sz w:val="32"/>
                <w:szCs w:val="32"/>
                <w:cs/>
              </w:rPr>
              <w:t>ศิริรัตน์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7652" w:type="dxa"/>
            <w:gridSpan w:val="4"/>
            <w:shd w:val="clear" w:color="auto" w:fill="BFBFBF" w:themeFill="background1" w:themeFillShade="BF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สัปดาห์เตรียมสอบ</w:t>
            </w:r>
          </w:p>
        </w:tc>
      </w:tr>
      <w:tr w:rsidR="005C18A8" w:rsidTr="00FC6D1D">
        <w:tc>
          <w:tcPr>
            <w:tcW w:w="870" w:type="dxa"/>
          </w:tcPr>
          <w:p w:rsidR="005C18A8" w:rsidRDefault="005C18A8" w:rsidP="00FC6D1D">
            <w:pPr>
              <w:pStyle w:val="a3"/>
              <w:ind w:left="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7652" w:type="dxa"/>
            <w:gridSpan w:val="4"/>
            <w:shd w:val="clear" w:color="auto" w:fill="BFBFBF" w:themeFill="background1" w:themeFillShade="BF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5C18A8" w:rsidRDefault="005C18A8" w:rsidP="005C18A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18A8" w:rsidRDefault="005C18A8" w:rsidP="005C18A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7"/>
        <w:gridCol w:w="3119"/>
        <w:gridCol w:w="1559"/>
        <w:gridCol w:w="1248"/>
        <w:gridCol w:w="1649"/>
      </w:tblGrid>
      <w:tr w:rsidR="005C18A8" w:rsidTr="00FC6D1D">
        <w:tc>
          <w:tcPr>
            <w:tcW w:w="8522" w:type="dxa"/>
            <w:gridSpan w:val="5"/>
          </w:tcPr>
          <w:p w:rsidR="005C18A8" w:rsidRDefault="005C18A8" w:rsidP="005C18A8">
            <w:pPr>
              <w:pStyle w:val="a3"/>
              <w:numPr>
                <w:ilvl w:val="0"/>
                <w:numId w:val="4"/>
              </w:num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แผนการประเมินผลการเรียนรู้</w:t>
            </w:r>
          </w:p>
        </w:tc>
      </w:tr>
      <w:tr w:rsidR="005C18A8" w:rsidTr="00FC6D1D">
        <w:tc>
          <w:tcPr>
            <w:tcW w:w="947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119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248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สัปดาห์ที่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ประเมิน</w:t>
            </w:r>
          </w:p>
        </w:tc>
        <w:tc>
          <w:tcPr>
            <w:tcW w:w="1649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สัดส่วนของการ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ประเมินผล</w:t>
            </w:r>
          </w:p>
        </w:tc>
      </w:tr>
      <w:tr w:rsidR="005C18A8" w:rsidTr="00FC6D1D">
        <w:tc>
          <w:tcPr>
            <w:tcW w:w="947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311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ความรู้ ความเข้าใจ</w:t>
            </w:r>
          </w:p>
        </w:tc>
        <w:tc>
          <w:tcPr>
            <w:tcW w:w="155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</w:p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สอบกลางภาค</w:t>
            </w:r>
          </w:p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48" w:type="dxa"/>
          </w:tcPr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</w:p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10</w:t>
            </w:r>
          </w:p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18</w:t>
            </w:r>
          </w:p>
        </w:tc>
        <w:tc>
          <w:tcPr>
            <w:tcW w:w="1649" w:type="dxa"/>
          </w:tcPr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548DD4" w:themeColor="text2" w:themeTint="99"/>
                <w:sz w:val="32"/>
                <w:szCs w:val="32"/>
              </w:rPr>
            </w:pPr>
          </w:p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b/>
                <w:bCs/>
                <w:color w:val="548DD4" w:themeColor="text2" w:themeTint="99"/>
                <w:sz w:val="32"/>
                <w:szCs w:val="32"/>
                <w:cs/>
              </w:rPr>
              <w:t>20</w:t>
            </w:r>
          </w:p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b/>
                <w:bCs/>
                <w:color w:val="548DD4" w:themeColor="text2" w:themeTint="99"/>
                <w:sz w:val="32"/>
                <w:szCs w:val="32"/>
                <w:cs/>
              </w:rPr>
              <w:t>20</w:t>
            </w:r>
          </w:p>
        </w:tc>
      </w:tr>
      <w:tr w:rsidR="005C18A8" w:rsidTr="00FC6D1D">
        <w:tc>
          <w:tcPr>
            <w:tcW w:w="947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55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การเข้าชั้นเรียน</w:t>
            </w:r>
          </w:p>
        </w:tc>
        <w:tc>
          <w:tcPr>
            <w:tcW w:w="1248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49" w:type="dxa"/>
          </w:tcPr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10</w:t>
            </w:r>
          </w:p>
        </w:tc>
      </w:tr>
      <w:tr w:rsidR="005C18A8" w:rsidTr="00FC6D1D">
        <w:tc>
          <w:tcPr>
            <w:tcW w:w="947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55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การศึกษาค้นคว้าจากแหล่งข้อมูลต่างๆ</w:t>
            </w:r>
          </w:p>
        </w:tc>
        <w:tc>
          <w:tcPr>
            <w:tcW w:w="1248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 xml:space="preserve"> 15 และ 16</w:t>
            </w:r>
          </w:p>
        </w:tc>
        <w:tc>
          <w:tcPr>
            <w:tcW w:w="1649" w:type="dxa"/>
          </w:tcPr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20</w:t>
            </w:r>
          </w:p>
        </w:tc>
      </w:tr>
      <w:tr w:rsidR="005C18A8" w:rsidTr="00FC6D1D">
        <w:tc>
          <w:tcPr>
            <w:tcW w:w="947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55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การสังเกตพฤติกรรม</w:t>
            </w:r>
          </w:p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49" w:type="dxa"/>
          </w:tcPr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10</w:t>
            </w:r>
          </w:p>
        </w:tc>
      </w:tr>
      <w:tr w:rsidR="005C18A8" w:rsidTr="00FC6D1D">
        <w:tc>
          <w:tcPr>
            <w:tcW w:w="947" w:type="dxa"/>
          </w:tcPr>
          <w:p w:rsidR="005C18A8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ความรู้และทักษะการวิเคราะห์การสื่อสารและการใช้เทคโนโลยีสารสนเทศ</w:t>
            </w:r>
          </w:p>
        </w:tc>
        <w:tc>
          <w:tcPr>
            <w:tcW w:w="1559" w:type="dxa"/>
          </w:tcPr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การอภิปรายการนำเสนอ</w:t>
            </w:r>
          </w:p>
        </w:tc>
        <w:tc>
          <w:tcPr>
            <w:tcW w:w="1248" w:type="dxa"/>
          </w:tcPr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ทุกสัปดาห์</w:t>
            </w:r>
          </w:p>
          <w:p w:rsidR="005C18A8" w:rsidRPr="00D25303" w:rsidRDefault="005C18A8" w:rsidP="00FC6D1D">
            <w:pPr>
              <w:pStyle w:val="a3"/>
              <w:ind w:left="0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  <w:cs/>
              </w:rPr>
            </w:pPr>
            <w:r w:rsidRPr="00D25303"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  <w:t xml:space="preserve">15 </w:t>
            </w: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และ 16</w:t>
            </w:r>
          </w:p>
        </w:tc>
        <w:tc>
          <w:tcPr>
            <w:tcW w:w="1649" w:type="dxa"/>
          </w:tcPr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</w:p>
          <w:p w:rsidR="005C18A8" w:rsidRPr="00D25303" w:rsidRDefault="005C18A8" w:rsidP="00FC6D1D">
            <w:pPr>
              <w:pStyle w:val="a3"/>
              <w:ind w:left="0"/>
              <w:jc w:val="center"/>
              <w:rPr>
                <w:rFonts w:ascii="Angsana New" w:hAnsi="Angsana New" w:cs="Angsana New"/>
                <w:color w:val="548DD4" w:themeColor="text2" w:themeTint="99"/>
                <w:sz w:val="32"/>
                <w:szCs w:val="32"/>
              </w:rPr>
            </w:pPr>
            <w:r w:rsidRPr="00D25303">
              <w:rPr>
                <w:rFonts w:ascii="Angsana New" w:hAnsi="Angsana New" w:cs="Angsana New" w:hint="cs"/>
                <w:color w:val="548DD4" w:themeColor="text2" w:themeTint="99"/>
                <w:sz w:val="32"/>
                <w:szCs w:val="32"/>
                <w:cs/>
              </w:rPr>
              <w:t>20</w:t>
            </w:r>
          </w:p>
        </w:tc>
      </w:tr>
    </w:tbl>
    <w:p w:rsidR="005C18A8" w:rsidRPr="009B2B1D" w:rsidRDefault="005C18A8" w:rsidP="005C18A8">
      <w:pPr>
        <w:rPr>
          <w:rFonts w:ascii="Angsana New" w:hAnsi="Angsana New" w:cs="Angsana New"/>
          <w:sz w:val="32"/>
          <w:szCs w:val="32"/>
        </w:rPr>
      </w:pPr>
      <w:r w:rsidRPr="009B2B1D">
        <w:rPr>
          <w:rFonts w:ascii="Angsana New" w:hAnsi="Angsana New" w:cs="Angsana New"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B2B1D">
        <w:rPr>
          <w:rFonts w:ascii="Angsana New" w:hAnsi="Angsana New" w:cs="Angsana New"/>
          <w:sz w:val="32"/>
          <w:szCs w:val="32"/>
        </w:rPr>
        <w:t>Curriculum Mapping)</w:t>
      </w:r>
    </w:p>
    <w:p w:rsidR="005C18A8" w:rsidRPr="009B2B1D" w:rsidRDefault="005C18A8" w:rsidP="005C18A8">
      <w:pPr>
        <w:rPr>
          <w:rFonts w:ascii="Angsana New" w:hAnsi="Angsana New" w:cs="Angsana New"/>
          <w:sz w:val="32"/>
          <w:szCs w:val="32"/>
        </w:rPr>
      </w:pPr>
      <w:r w:rsidRPr="009B2B1D">
        <w:rPr>
          <w:rFonts w:ascii="Angsana New" w:hAnsi="Angsana New" w:cs="Angsana New"/>
          <w:sz w:val="32"/>
          <w:szCs w:val="32"/>
        </w:rPr>
        <w:t xml:space="preserve">                          •   </w:t>
      </w:r>
      <w:r w:rsidRPr="009B2B1D">
        <w:rPr>
          <w:rFonts w:ascii="Angsana New" w:hAnsi="Angsana New" w:cs="Angsana New"/>
          <w:sz w:val="32"/>
          <w:szCs w:val="32"/>
          <w:cs/>
        </w:rPr>
        <w:t>ความรับผิดชอบหลัก</w:t>
      </w:r>
      <w:r w:rsidRPr="009B2B1D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° </w:t>
      </w:r>
      <w:r w:rsidRPr="009B2B1D">
        <w:rPr>
          <w:rFonts w:ascii="Angsana New" w:hAnsi="Angsana New" w:cs="Angsana New"/>
          <w:sz w:val="32"/>
          <w:szCs w:val="32"/>
          <w:cs/>
        </w:rPr>
        <w:t>ความรับผิดชอบรอง</w:t>
      </w:r>
    </w:p>
    <w:tbl>
      <w:tblPr>
        <w:tblStyle w:val="a4"/>
        <w:tblW w:w="0" w:type="auto"/>
        <w:tblLook w:val="04A0"/>
      </w:tblPr>
      <w:tblGrid>
        <w:gridCol w:w="185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5C18A8" w:rsidTr="00FC6D1D">
        <w:tc>
          <w:tcPr>
            <w:tcW w:w="1850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rFonts w:hint="cs"/>
                <w:sz w:val="18"/>
                <w:szCs w:val="18"/>
                <w:cs/>
              </w:rPr>
              <w:t>รายวิชา</w:t>
            </w:r>
          </w:p>
        </w:tc>
        <w:tc>
          <w:tcPr>
            <w:tcW w:w="1848" w:type="dxa"/>
            <w:gridSpan w:val="6"/>
          </w:tcPr>
          <w:p w:rsidR="005C18A8" w:rsidRPr="00811405" w:rsidRDefault="005C18A8" w:rsidP="00FC6D1D">
            <w:pPr>
              <w:rPr>
                <w:sz w:val="18"/>
                <w:szCs w:val="18"/>
                <w:cs/>
              </w:rPr>
            </w:pPr>
            <w:r w:rsidRPr="00811405">
              <w:rPr>
                <w:rFonts w:hint="cs"/>
                <w:sz w:val="18"/>
                <w:szCs w:val="18"/>
                <w:cs/>
              </w:rPr>
              <w:t>1.คุณธรรม จริยธรรม</w:t>
            </w:r>
          </w:p>
        </w:tc>
        <w:tc>
          <w:tcPr>
            <w:tcW w:w="1540" w:type="dxa"/>
            <w:gridSpan w:val="5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rFonts w:hint="cs"/>
                <w:sz w:val="18"/>
                <w:szCs w:val="18"/>
                <w:cs/>
              </w:rPr>
              <w:t>2. ความรู้</w:t>
            </w:r>
          </w:p>
        </w:tc>
        <w:tc>
          <w:tcPr>
            <w:tcW w:w="1232" w:type="dxa"/>
            <w:gridSpan w:val="4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rFonts w:hint="cs"/>
                <w:sz w:val="18"/>
                <w:szCs w:val="18"/>
                <w:cs/>
              </w:rPr>
              <w:t>3. ทักษะทางปัญญา</w:t>
            </w:r>
          </w:p>
        </w:tc>
        <w:tc>
          <w:tcPr>
            <w:tcW w:w="1848" w:type="dxa"/>
            <w:gridSpan w:val="6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rFonts w:hint="cs"/>
                <w:sz w:val="18"/>
                <w:szCs w:val="1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924" w:type="dxa"/>
            <w:gridSpan w:val="3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rFonts w:hint="cs"/>
                <w:sz w:val="18"/>
                <w:szCs w:val="18"/>
                <w:cs/>
              </w:rPr>
              <w:t>5.ทักษะการวิเคราะห์เชิงตัวเลข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5C18A8" w:rsidRPr="00811405" w:rsidTr="00FC6D1D">
        <w:tc>
          <w:tcPr>
            <w:tcW w:w="1850" w:type="dxa"/>
          </w:tcPr>
          <w:p w:rsidR="005C18A8" w:rsidRDefault="005C18A8" w:rsidP="00FC6D1D"/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5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6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5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5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6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C18A8" w:rsidRPr="00811405" w:rsidRDefault="005C18A8" w:rsidP="00FC6D1D">
            <w:pPr>
              <w:rPr>
                <w:sz w:val="18"/>
                <w:szCs w:val="18"/>
              </w:rPr>
            </w:pPr>
            <w:r w:rsidRPr="00811405">
              <w:rPr>
                <w:sz w:val="18"/>
                <w:szCs w:val="18"/>
              </w:rPr>
              <w:t>3</w:t>
            </w:r>
          </w:p>
        </w:tc>
      </w:tr>
      <w:tr w:rsidR="005C18A8" w:rsidTr="00FC6D1D">
        <w:tc>
          <w:tcPr>
            <w:tcW w:w="1850" w:type="dxa"/>
          </w:tcPr>
          <w:p w:rsidR="005C18A8" w:rsidRDefault="00FC6D1D" w:rsidP="00FC6D1D">
            <w:r>
              <w:rPr>
                <w:rFonts w:hint="cs"/>
                <w:cs/>
              </w:rPr>
              <w:t>0308331</w:t>
            </w:r>
          </w:p>
          <w:p w:rsidR="005C18A8" w:rsidRDefault="005C18A8" w:rsidP="00FC6D1D">
            <w:r>
              <w:rPr>
                <w:rFonts w:hint="cs"/>
                <w:cs/>
              </w:rPr>
              <w:t>การอ่าน</w:t>
            </w:r>
            <w:r w:rsidR="00FC6D1D">
              <w:rPr>
                <w:rFonts w:hint="cs"/>
                <w:cs/>
              </w:rPr>
              <w:t>บทความภาษาอังกฤษทางการศึกษา</w:t>
            </w:r>
          </w:p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  <w:tc>
          <w:tcPr>
            <w:tcW w:w="308" w:type="dxa"/>
          </w:tcPr>
          <w:p w:rsidR="005C18A8" w:rsidRDefault="005C18A8" w:rsidP="00FC6D1D"/>
        </w:tc>
      </w:tr>
    </w:tbl>
    <w:p w:rsidR="005C18A8" w:rsidRDefault="005C18A8" w:rsidP="005C18A8">
      <w:pPr>
        <w:pStyle w:val="a3"/>
        <w:rPr>
          <w:rFonts w:ascii="Angsana New" w:hAnsi="Angsana New" w:cs="Angsana New"/>
          <w:b/>
          <w:bCs/>
          <w:sz w:val="32"/>
          <w:szCs w:val="32"/>
        </w:rPr>
      </w:pPr>
    </w:p>
    <w:p w:rsidR="005C18A8" w:rsidRDefault="005C18A8" w:rsidP="005C18A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18A8" w:rsidRDefault="005C18A8" w:rsidP="005C18A8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หมวดที่ 6 ทรัพยากรประกอบการเรียนการสอน</w:t>
      </w:r>
    </w:p>
    <w:p w:rsidR="005C18A8" w:rsidRDefault="005C18A8" w:rsidP="005C18A8">
      <w:pPr>
        <w:pStyle w:val="a3"/>
        <w:numPr>
          <w:ilvl w:val="0"/>
          <w:numId w:val="5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เอกสารและตำราหลัก</w:t>
      </w:r>
    </w:p>
    <w:p w:rsidR="005C18A8" w:rsidRPr="007C10A3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Barnwell, Tom, McCraney, Leach. (1994). </w:t>
      </w:r>
      <w:r w:rsidRPr="007C10A3">
        <w:rPr>
          <w:rFonts w:ascii="Angsana New" w:hAnsi="Angsana New"/>
          <w:sz w:val="32"/>
          <w:szCs w:val="32"/>
          <w:u w:val="single"/>
        </w:rPr>
        <w:t>An Introduction to Critical Reading</w:t>
      </w:r>
      <w:r w:rsidRPr="007C10A3">
        <w:rPr>
          <w:rFonts w:ascii="Angsana New" w:hAnsi="Angsana New"/>
          <w:sz w:val="32"/>
          <w:szCs w:val="32"/>
        </w:rPr>
        <w:t>. Fort Worth: Harcourt Brace College.</w:t>
      </w:r>
    </w:p>
    <w:p w:rsidR="005C18A8" w:rsidRPr="007C10A3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Jacobus, Lee A. (1995). </w:t>
      </w:r>
      <w:r w:rsidRPr="007C10A3">
        <w:rPr>
          <w:rFonts w:ascii="Angsana New" w:hAnsi="Angsana New"/>
          <w:sz w:val="32"/>
          <w:szCs w:val="32"/>
          <w:u w:val="single"/>
        </w:rPr>
        <w:t>Developing College Reading.</w:t>
      </w:r>
      <w:r w:rsidRPr="007C10A3">
        <w:rPr>
          <w:rFonts w:ascii="Angsana New" w:hAnsi="Angsana New"/>
          <w:sz w:val="32"/>
          <w:szCs w:val="32"/>
        </w:rPr>
        <w:t xml:space="preserve"> Fort Worth: Harcourt Brace College</w:t>
      </w:r>
    </w:p>
    <w:p w:rsidR="005C18A8" w:rsidRPr="007C10A3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McWhorter, Kathleen T. (1990) </w:t>
      </w:r>
      <w:r w:rsidRPr="007C10A3">
        <w:rPr>
          <w:rFonts w:ascii="Angsana New" w:hAnsi="Angsana New"/>
          <w:sz w:val="32"/>
          <w:szCs w:val="32"/>
          <w:u w:val="single"/>
        </w:rPr>
        <w:t>Academic Reading</w:t>
      </w:r>
      <w:r w:rsidRPr="007C10A3">
        <w:rPr>
          <w:rFonts w:ascii="Angsana New" w:hAnsi="Angsana New"/>
          <w:sz w:val="32"/>
          <w:szCs w:val="32"/>
        </w:rPr>
        <w:t>. Glenview, ILL: Scott, Foresman</w:t>
      </w:r>
    </w:p>
    <w:p w:rsidR="005C18A8" w:rsidRPr="007C10A3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Meagher, Linda D., Devine, Thomas G. (1997). </w:t>
      </w:r>
      <w:r w:rsidRPr="007C10A3">
        <w:rPr>
          <w:rFonts w:ascii="Angsana New" w:hAnsi="Angsana New"/>
          <w:sz w:val="32"/>
          <w:szCs w:val="32"/>
          <w:u w:val="single"/>
        </w:rPr>
        <w:t>The Reading Connection: reading skills and college success</w:t>
      </w:r>
      <w:r w:rsidRPr="007C10A3">
        <w:rPr>
          <w:rFonts w:ascii="Angsana New" w:hAnsi="Angsana New"/>
          <w:sz w:val="32"/>
          <w:szCs w:val="32"/>
        </w:rPr>
        <w:t>. Chicago, IL: Irwin Mirror Press.</w:t>
      </w:r>
    </w:p>
    <w:p w:rsidR="005C18A8" w:rsidRPr="007C10A3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Pokras, Judith. (1996). </w:t>
      </w:r>
      <w:r w:rsidRPr="007C10A3">
        <w:rPr>
          <w:rFonts w:ascii="Angsana New" w:hAnsi="Angsana New"/>
          <w:sz w:val="32"/>
          <w:szCs w:val="32"/>
          <w:u w:val="single"/>
        </w:rPr>
        <w:t>Contexts in the College Curriculum: a reading skills text to build information base</w:t>
      </w:r>
      <w:r w:rsidRPr="007C10A3">
        <w:rPr>
          <w:rFonts w:ascii="Angsana New" w:hAnsi="Angsana New"/>
          <w:sz w:val="32"/>
          <w:szCs w:val="32"/>
        </w:rPr>
        <w:t>. Belmont, CA: Wadsworth</w:t>
      </w:r>
    </w:p>
    <w:p w:rsidR="005C18A8" w:rsidRPr="007C10A3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Reynolds, Marianne Clifford. (1995). </w:t>
      </w:r>
      <w:r w:rsidRPr="007C10A3">
        <w:rPr>
          <w:rFonts w:ascii="Angsana New" w:hAnsi="Angsana New"/>
          <w:sz w:val="32"/>
          <w:szCs w:val="32"/>
          <w:u w:val="single"/>
        </w:rPr>
        <w:t>Reading for Understanding</w:t>
      </w:r>
      <w:r w:rsidRPr="007C10A3">
        <w:rPr>
          <w:rFonts w:ascii="Angsana New" w:hAnsi="Angsana New"/>
          <w:sz w:val="32"/>
          <w:szCs w:val="32"/>
        </w:rPr>
        <w:t>. Belmont: Wadsworth</w:t>
      </w:r>
    </w:p>
    <w:p w:rsidR="005C18A8" w:rsidRPr="007C10A3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Smith, Brenda D. (1989). </w:t>
      </w:r>
      <w:r w:rsidRPr="007C10A3">
        <w:rPr>
          <w:rFonts w:ascii="Angsana New" w:hAnsi="Angsana New"/>
          <w:sz w:val="32"/>
          <w:szCs w:val="32"/>
          <w:u w:val="single"/>
        </w:rPr>
        <w:t xml:space="preserve">Bridging the Gap: college reading. </w:t>
      </w:r>
      <w:r w:rsidRPr="007C10A3">
        <w:rPr>
          <w:rFonts w:ascii="Angsana New" w:hAnsi="Angsana New"/>
          <w:sz w:val="32"/>
          <w:szCs w:val="32"/>
        </w:rPr>
        <w:t>USA: Harper Collins</w:t>
      </w:r>
    </w:p>
    <w:p w:rsidR="005C18A8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b/>
          <w:bCs/>
          <w:sz w:val="32"/>
          <w:szCs w:val="32"/>
        </w:rPr>
      </w:pPr>
      <w:r w:rsidRPr="007C10A3">
        <w:rPr>
          <w:rFonts w:ascii="Angsana New" w:hAnsi="Angsana New"/>
          <w:sz w:val="32"/>
          <w:szCs w:val="32"/>
        </w:rPr>
        <w:t xml:space="preserve">Tierney, Robert J., Readence, John E., Disher, Ernest K. (1995). </w:t>
      </w:r>
      <w:r w:rsidRPr="007C10A3">
        <w:rPr>
          <w:rFonts w:ascii="Angsana New" w:hAnsi="Angsana New"/>
          <w:sz w:val="32"/>
          <w:szCs w:val="32"/>
          <w:u w:val="single"/>
        </w:rPr>
        <w:t>Reading Strategies and Practices: a compendium</w:t>
      </w:r>
      <w:r w:rsidRPr="007C10A3">
        <w:rPr>
          <w:rFonts w:ascii="Angsana New" w:hAnsi="Angsana New"/>
          <w:sz w:val="32"/>
          <w:szCs w:val="32"/>
        </w:rPr>
        <w:t>. Boston, MA: Allyn and Bacon.</w:t>
      </w:r>
    </w:p>
    <w:p w:rsidR="005C18A8" w:rsidRPr="007C10A3" w:rsidRDefault="00641A9C" w:rsidP="005C18A8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5C18A8">
        <w:rPr>
          <w:rFonts w:ascii="Angsana New" w:hAnsi="Angsana New" w:cs="Angsana New"/>
          <w:b/>
          <w:bCs/>
          <w:sz w:val="32"/>
          <w:szCs w:val="32"/>
        </w:rPr>
        <w:t>.</w:t>
      </w:r>
      <w:r w:rsidR="005C18A8" w:rsidRPr="007C10A3">
        <w:rPr>
          <w:rFonts w:ascii="Angsana New" w:hAnsi="Angsana New" w:cs="Angsana New" w:hint="cs"/>
          <w:b/>
          <w:bCs/>
          <w:sz w:val="32"/>
          <w:szCs w:val="32"/>
          <w:cs/>
        </w:rPr>
        <w:t>เอกสารและข้อมูลสำคัญแนะนำ</w:t>
      </w:r>
    </w:p>
    <w:p w:rsidR="005C18A8" w:rsidRDefault="005C18A8" w:rsidP="005C18A8">
      <w:pPr>
        <w:pStyle w:val="a3"/>
        <w:ind w:left="1080"/>
        <w:rPr>
          <w:rFonts w:ascii="Angsana New" w:hAnsi="Angsana New" w:cs="Angsana New"/>
          <w:b/>
          <w:bCs/>
          <w:sz w:val="32"/>
          <w:szCs w:val="32"/>
        </w:rPr>
      </w:pPr>
      <w:r w:rsidRPr="006D4EDD">
        <w:rPr>
          <w:rFonts w:ascii="Angsana New" w:hAnsi="Angsana New" w:cs="Angsana New" w:hint="cs"/>
          <w:sz w:val="32"/>
          <w:szCs w:val="32"/>
          <w:cs/>
        </w:rPr>
        <w:t>เว็บไซต์ที่เกี่ยวกับหัวข้อในประมวลรายวิชา</w:t>
      </w:r>
    </w:p>
    <w:p w:rsidR="005C18A8" w:rsidRDefault="00863422" w:rsidP="005C18A8">
      <w:pPr>
        <w:pStyle w:val="a3"/>
        <w:ind w:left="1080"/>
        <w:rPr>
          <w:rStyle w:val="HTML"/>
          <w:rFonts w:ascii="Arial" w:hAnsi="Arial" w:cs="Arial"/>
          <w:color w:val="767676"/>
        </w:rPr>
      </w:pPr>
      <w:hyperlink r:id="rId7" w:history="1">
        <w:r w:rsidR="005C18A8" w:rsidRPr="00490E52">
          <w:rPr>
            <w:rStyle w:val="a5"/>
            <w:rFonts w:ascii="Arial" w:hAnsi="Arial" w:cs="Arial"/>
          </w:rPr>
          <w:t>www.examenglish.com/IELTS/IELTS_</w:t>
        </w:r>
        <w:r w:rsidR="005C18A8" w:rsidRPr="00490E52">
          <w:rPr>
            <w:rStyle w:val="a5"/>
            <w:rFonts w:ascii="Arial" w:hAnsi="Arial" w:cs="Arial"/>
            <w:b/>
            <w:bCs/>
          </w:rPr>
          <w:t>reading</w:t>
        </w:r>
        <w:r w:rsidR="005C18A8" w:rsidRPr="00490E52">
          <w:rPr>
            <w:rStyle w:val="a5"/>
            <w:rFonts w:ascii="Arial" w:hAnsi="Arial" w:cs="Arial"/>
          </w:rPr>
          <w:t>_2.htm</w:t>
        </w:r>
      </w:hyperlink>
    </w:p>
    <w:p w:rsidR="005C18A8" w:rsidRDefault="00863422" w:rsidP="005C18A8">
      <w:pPr>
        <w:pStyle w:val="a3"/>
        <w:ind w:left="1080"/>
        <w:rPr>
          <w:rFonts w:ascii="Angsana New" w:hAnsi="Angsana New" w:cs="Angsana New"/>
          <w:b/>
          <w:bCs/>
          <w:sz w:val="32"/>
          <w:szCs w:val="32"/>
        </w:rPr>
      </w:pPr>
      <w:hyperlink r:id="rId8" w:history="1">
        <w:r w:rsidR="005C18A8" w:rsidRPr="00490E52">
          <w:rPr>
            <w:rStyle w:val="a5"/>
            <w:rFonts w:ascii="Arial" w:hAnsi="Arial" w:cs="Arial"/>
          </w:rPr>
          <w:t>www.selfaccess.com/sa_ver2/htm/samples.php</w:t>
        </w:r>
      </w:hyperlink>
    </w:p>
    <w:p w:rsidR="005C18A8" w:rsidRDefault="00863422" w:rsidP="005C18A8">
      <w:pPr>
        <w:pStyle w:val="a3"/>
        <w:ind w:left="1080"/>
        <w:rPr>
          <w:rStyle w:val="HTML"/>
          <w:rFonts w:ascii="Arial" w:hAnsi="Arial" w:cs="Arial"/>
          <w:color w:val="767676"/>
        </w:rPr>
      </w:pPr>
      <w:hyperlink r:id="rId9" w:history="1">
        <w:r w:rsidR="005C18A8" w:rsidRPr="00490E52">
          <w:rPr>
            <w:rStyle w:val="a5"/>
            <w:rFonts w:ascii="Arial" w:hAnsi="Arial" w:cs="Arial"/>
          </w:rPr>
          <w:t>www.englishstudydirect.com/OSAC/langacrv.htm</w:t>
        </w:r>
      </w:hyperlink>
    </w:p>
    <w:p w:rsidR="005C18A8" w:rsidRDefault="00863422" w:rsidP="005C18A8">
      <w:pPr>
        <w:pStyle w:val="a3"/>
        <w:ind w:left="1080"/>
        <w:rPr>
          <w:rStyle w:val="HTML"/>
          <w:rFonts w:ascii="Arial" w:hAnsi="Arial" w:cs="Arial"/>
          <w:b/>
          <w:bCs/>
          <w:color w:val="767676"/>
        </w:rPr>
      </w:pPr>
      <w:hyperlink r:id="rId10" w:history="1">
        <w:r w:rsidR="005C18A8" w:rsidRPr="00490E52">
          <w:rPr>
            <w:rStyle w:val="a5"/>
            <w:rFonts w:ascii="Arial" w:hAnsi="Arial" w:cs="Arial"/>
          </w:rPr>
          <w:t>www.esc.edu/</w:t>
        </w:r>
        <w:r w:rsidR="005C18A8" w:rsidRPr="00490E52">
          <w:rPr>
            <w:rStyle w:val="a5"/>
            <w:rFonts w:ascii="Arial" w:hAnsi="Arial" w:cs="Arial"/>
            <w:b/>
            <w:bCs/>
          </w:rPr>
          <w:t>academicreadingexercises</w:t>
        </w:r>
      </w:hyperlink>
    </w:p>
    <w:p w:rsidR="005C18A8" w:rsidRDefault="00863422" w:rsidP="005C18A8">
      <w:pPr>
        <w:pStyle w:val="a3"/>
        <w:ind w:left="1080"/>
        <w:rPr>
          <w:rStyle w:val="HTML"/>
          <w:rFonts w:ascii="Arial" w:hAnsi="Arial" w:cs="Arial"/>
          <w:color w:val="767676"/>
        </w:rPr>
      </w:pPr>
      <w:hyperlink r:id="rId11" w:history="1">
        <w:r w:rsidR="005C18A8" w:rsidRPr="00490E52">
          <w:rPr>
            <w:rStyle w:val="a5"/>
            <w:rFonts w:ascii="Arial" w:hAnsi="Arial" w:cs="Arial"/>
          </w:rPr>
          <w:t>www.uefap.com/vocab/</w:t>
        </w:r>
        <w:r w:rsidR="005C18A8" w:rsidRPr="00490E52">
          <w:rPr>
            <w:rStyle w:val="a5"/>
            <w:rFonts w:ascii="Arial" w:hAnsi="Arial" w:cs="Arial"/>
            <w:b/>
            <w:bCs/>
          </w:rPr>
          <w:t>exercise</w:t>
        </w:r>
        <w:r w:rsidR="005C18A8" w:rsidRPr="00490E52">
          <w:rPr>
            <w:rStyle w:val="a5"/>
            <w:rFonts w:ascii="Arial" w:hAnsi="Arial" w:cs="Arial"/>
          </w:rPr>
          <w:t>/</w:t>
        </w:r>
        <w:r w:rsidR="005C18A8" w:rsidRPr="00490E52">
          <w:rPr>
            <w:rStyle w:val="a5"/>
            <w:rFonts w:ascii="Arial" w:hAnsi="Arial" w:cs="Arial"/>
            <w:b/>
            <w:bCs/>
          </w:rPr>
          <w:t>exercise</w:t>
        </w:r>
        <w:r w:rsidR="005C18A8" w:rsidRPr="00490E52">
          <w:rPr>
            <w:rStyle w:val="a5"/>
            <w:rFonts w:ascii="Arial" w:hAnsi="Arial" w:cs="Arial"/>
          </w:rPr>
          <w:t>.htm</w:t>
        </w:r>
      </w:hyperlink>
    </w:p>
    <w:p w:rsidR="005C18A8" w:rsidRDefault="005C18A8" w:rsidP="005C18A8">
      <w:pPr>
        <w:pStyle w:val="a3"/>
        <w:ind w:left="1080"/>
        <w:rPr>
          <w:rStyle w:val="f1"/>
          <w:rFonts w:ascii="Arial" w:hAnsi="Arial" w:cs="Arial"/>
        </w:rPr>
      </w:pPr>
      <w:r>
        <w:rPr>
          <w:rStyle w:val="HTML"/>
          <w:rFonts w:ascii="Arial" w:hAnsi="Arial" w:cs="Arial"/>
          <w:color w:val="767676"/>
        </w:rPr>
        <w:t>www.ielts-blog.com/.../free-ielts-listening-</w:t>
      </w:r>
      <w:r>
        <w:rPr>
          <w:rStyle w:val="HTML"/>
          <w:rFonts w:ascii="Arial" w:hAnsi="Arial" w:cs="Arial"/>
          <w:b/>
          <w:bCs/>
          <w:color w:val="767676"/>
        </w:rPr>
        <w:t>reading</w:t>
      </w:r>
      <w:r>
        <w:rPr>
          <w:rStyle w:val="HTML"/>
          <w:rFonts w:ascii="Arial" w:hAnsi="Arial" w:cs="Arial"/>
          <w:color w:val="767676"/>
        </w:rPr>
        <w:t>-writing-and-speaking-</w:t>
      </w:r>
      <w:r>
        <w:rPr>
          <w:rStyle w:val="HTML"/>
          <w:rFonts w:ascii="Arial" w:hAnsi="Arial" w:cs="Arial"/>
          <w:b/>
          <w:bCs/>
          <w:color w:val="767676"/>
        </w:rPr>
        <w:t>exercises</w:t>
      </w:r>
      <w:r>
        <w:rPr>
          <w:rStyle w:val="HTML"/>
          <w:rFonts w:ascii="Arial" w:hAnsi="Arial" w:cs="Arial"/>
          <w:color w:val="767676"/>
        </w:rPr>
        <w:t>/</w:t>
      </w:r>
      <w:r>
        <w:rPr>
          <w:rStyle w:val="f1"/>
          <w:rFonts w:ascii="Arial" w:hAnsi="Arial" w:cs="Arial"/>
        </w:rPr>
        <w:t xml:space="preserve"> -</w:t>
      </w:r>
    </w:p>
    <w:p w:rsidR="005C18A8" w:rsidRDefault="005C18A8" w:rsidP="005C18A8">
      <w:pPr>
        <w:pStyle w:val="a3"/>
        <w:ind w:left="1080"/>
        <w:rPr>
          <w:rStyle w:val="bc"/>
          <w:rFonts w:ascii="Arial" w:hAnsi="Arial" w:cs="Arial"/>
          <w:i/>
          <w:iCs/>
          <w:color w:val="767676"/>
        </w:rPr>
      </w:pPr>
      <w:r>
        <w:rPr>
          <w:rStyle w:val="bc"/>
          <w:rFonts w:ascii="Arial" w:hAnsi="Arial" w:cs="Arial"/>
          <w:i/>
          <w:iCs/>
          <w:color w:val="767676"/>
        </w:rPr>
        <w:t xml:space="preserve">www.learn4good.com › ... › </w:t>
      </w:r>
      <w:hyperlink r:id="rId12" w:history="1">
        <w:r>
          <w:rPr>
            <w:rStyle w:val="bc"/>
            <w:rFonts w:ascii="Arial" w:hAnsi="Arial" w:cs="Arial"/>
            <w:i/>
            <w:iCs/>
            <w:color w:val="0000FF"/>
          </w:rPr>
          <w:t>TOEFL Exercises</w:t>
        </w:r>
      </w:hyperlink>
    </w:p>
    <w:p w:rsidR="005C18A8" w:rsidRDefault="00863422" w:rsidP="005C18A8">
      <w:pPr>
        <w:pStyle w:val="a3"/>
        <w:ind w:left="1080"/>
        <w:rPr>
          <w:rStyle w:val="HTML"/>
          <w:rFonts w:ascii="Arial" w:hAnsi="Arial" w:cs="Arial"/>
          <w:color w:val="767676"/>
        </w:rPr>
      </w:pPr>
      <w:hyperlink r:id="rId13" w:history="1">
        <w:r w:rsidR="005C18A8" w:rsidRPr="00490E52">
          <w:rPr>
            <w:rStyle w:val="a5"/>
            <w:rFonts w:ascii="Arial" w:hAnsi="Arial" w:cs="Arial"/>
          </w:rPr>
          <w:t>www.learnielts.com/.../download-useful-</w:t>
        </w:r>
        <w:r w:rsidR="005C18A8" w:rsidRPr="00490E52">
          <w:rPr>
            <w:rStyle w:val="a5"/>
            <w:rFonts w:ascii="Arial" w:hAnsi="Arial" w:cs="Arial"/>
            <w:b/>
            <w:bCs/>
          </w:rPr>
          <w:t>exercises</w:t>
        </w:r>
        <w:r w:rsidR="005C18A8" w:rsidRPr="00490E52">
          <w:rPr>
            <w:rStyle w:val="a5"/>
            <w:rFonts w:ascii="Arial" w:hAnsi="Arial" w:cs="Arial"/>
          </w:rPr>
          <w:t>-for-ielts.htm</w:t>
        </w:r>
      </w:hyperlink>
    </w:p>
    <w:p w:rsidR="005C18A8" w:rsidRDefault="00863422" w:rsidP="005C18A8">
      <w:pPr>
        <w:pStyle w:val="a3"/>
        <w:ind w:left="1080"/>
        <w:rPr>
          <w:rFonts w:ascii="Angsana New" w:hAnsi="Angsana New" w:cs="Angsana New"/>
          <w:b/>
          <w:bCs/>
          <w:sz w:val="32"/>
          <w:szCs w:val="32"/>
        </w:rPr>
      </w:pPr>
      <w:hyperlink r:id="rId14" w:history="1">
        <w:r w:rsidR="005C18A8" w:rsidRPr="00490E52">
          <w:rPr>
            <w:rStyle w:val="a5"/>
            <w:rFonts w:ascii="Arial" w:hAnsi="Arial" w:cs="Arial"/>
          </w:rPr>
          <w:t>www.esc.edu/esconline/across_esc/.../</w:t>
        </w:r>
        <w:r w:rsidR="005C18A8" w:rsidRPr="00490E52">
          <w:rPr>
            <w:rStyle w:val="a5"/>
            <w:rFonts w:ascii="Arial" w:hAnsi="Arial" w:cs="Arial"/>
            <w:b/>
            <w:bCs/>
          </w:rPr>
          <w:t>academic</w:t>
        </w:r>
        <w:r w:rsidR="005C18A8" w:rsidRPr="00490E52">
          <w:rPr>
            <w:rStyle w:val="a5"/>
            <w:rFonts w:ascii="Arial" w:hAnsi="Arial" w:cs="Arial"/>
          </w:rPr>
          <w:t>+</w:t>
        </w:r>
        <w:r w:rsidR="005C18A8" w:rsidRPr="00490E52">
          <w:rPr>
            <w:rStyle w:val="a5"/>
            <w:rFonts w:ascii="Arial" w:hAnsi="Arial" w:cs="Arial"/>
            <w:b/>
            <w:bCs/>
          </w:rPr>
          <w:t>reading</w:t>
        </w:r>
      </w:hyperlink>
    </w:p>
    <w:p w:rsidR="005C18A8" w:rsidRDefault="00863422" w:rsidP="005C18A8">
      <w:pPr>
        <w:pStyle w:val="a3"/>
        <w:ind w:left="1080"/>
        <w:rPr>
          <w:rStyle w:val="HTML"/>
          <w:rFonts w:ascii="Arial" w:hAnsi="Arial" w:cs="Arial"/>
          <w:color w:val="767676"/>
        </w:rPr>
      </w:pPr>
      <w:hyperlink r:id="rId15" w:history="1">
        <w:r w:rsidR="005C18A8" w:rsidRPr="00490E52">
          <w:rPr>
            <w:rStyle w:val="a5"/>
            <w:rFonts w:ascii="Arial" w:hAnsi="Arial" w:cs="Arial"/>
          </w:rPr>
          <w:t>www.cc.kyoto-su.ac.jp/information/tesl-ej/ej25/r3.html</w:t>
        </w:r>
      </w:hyperlink>
    </w:p>
    <w:p w:rsidR="005C18A8" w:rsidRDefault="00863422" w:rsidP="005C18A8">
      <w:pPr>
        <w:pStyle w:val="a3"/>
        <w:ind w:left="1080"/>
        <w:rPr>
          <w:rStyle w:val="HTML"/>
          <w:rFonts w:ascii="Arial" w:hAnsi="Arial" w:cs="Arial"/>
          <w:color w:val="767676"/>
        </w:rPr>
      </w:pPr>
      <w:hyperlink r:id="rId16" w:history="1">
        <w:r w:rsidR="005C18A8" w:rsidRPr="00490E52">
          <w:rPr>
            <w:rStyle w:val="a5"/>
            <w:rFonts w:ascii="Arial" w:hAnsi="Arial" w:cs="Arial"/>
          </w:rPr>
          <w:t>www.tesl-ej.org/wordpress/volume10/ej38/ej38r1/</w:t>
        </w:r>
      </w:hyperlink>
    </w:p>
    <w:p w:rsidR="005C18A8" w:rsidRDefault="005C18A8" w:rsidP="005C18A8">
      <w:pPr>
        <w:pStyle w:val="a3"/>
        <w:ind w:left="1080"/>
        <w:rPr>
          <w:rStyle w:val="f1"/>
          <w:rFonts w:ascii="Arial" w:hAnsi="Arial" w:cs="Arial"/>
        </w:rPr>
      </w:pPr>
      <w:r>
        <w:rPr>
          <w:rStyle w:val="HTML"/>
          <w:rFonts w:ascii="Arial" w:hAnsi="Arial" w:cs="Arial"/>
          <w:color w:val="767676"/>
        </w:rPr>
        <w:t>www.tlc.murdoch.edu.au/.../Improve%20your%20</w:t>
      </w:r>
      <w:r>
        <w:rPr>
          <w:rStyle w:val="HTML"/>
          <w:rFonts w:ascii="Arial" w:hAnsi="Arial" w:cs="Arial"/>
          <w:b/>
          <w:bCs/>
          <w:color w:val="767676"/>
        </w:rPr>
        <w:t>reading</w:t>
      </w:r>
      <w:r>
        <w:rPr>
          <w:rStyle w:val="HTML"/>
          <w:rFonts w:ascii="Arial" w:hAnsi="Arial" w:cs="Arial"/>
          <w:color w:val="767676"/>
        </w:rPr>
        <w:t>.pdf</w:t>
      </w:r>
      <w:r>
        <w:rPr>
          <w:rStyle w:val="f1"/>
          <w:rFonts w:ascii="Arial" w:hAnsi="Arial" w:cs="Arial"/>
        </w:rPr>
        <w:t xml:space="preserve"> –</w:t>
      </w:r>
    </w:p>
    <w:p w:rsidR="00641A9C" w:rsidRDefault="00641A9C" w:rsidP="005C18A8">
      <w:pPr>
        <w:pStyle w:val="a3"/>
        <w:ind w:left="108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18A8" w:rsidRDefault="005C18A8" w:rsidP="005C18A8">
      <w:pPr>
        <w:pStyle w:val="a3"/>
        <w:ind w:left="108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หมวดที่ 7 การประเมินและปรับปรุงการดำเนินการของรายวิชา</w:t>
      </w:r>
    </w:p>
    <w:p w:rsidR="005C18A8" w:rsidRDefault="005C18A8" w:rsidP="005C18A8">
      <w:pPr>
        <w:pStyle w:val="a3"/>
        <w:numPr>
          <w:ilvl w:val="0"/>
          <w:numId w:val="6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5C18A8" w:rsidRPr="0034037C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34037C">
        <w:rPr>
          <w:rFonts w:ascii="Angsana New" w:hAnsi="Angsana New" w:cs="Angsana New" w:hint="cs"/>
          <w:sz w:val="32"/>
          <w:szCs w:val="32"/>
          <w:cs/>
        </w:rPr>
        <w:lastRenderedPageBreak/>
        <w:t>การสนทนากลุ่มระหว่างผู้สอนและผู้เรียน</w:t>
      </w:r>
    </w:p>
    <w:p w:rsidR="005C18A8" w:rsidRPr="0034037C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34037C">
        <w:rPr>
          <w:rFonts w:ascii="Angsana New" w:hAnsi="Angsana New" w:cs="Angsana New" w:hint="cs"/>
          <w:sz w:val="32"/>
          <w:szCs w:val="32"/>
          <w:cs/>
        </w:rPr>
        <w:t>การสังเกตจากพฤติกรรมของผู้เรียน</w:t>
      </w:r>
    </w:p>
    <w:p w:rsidR="005C18A8" w:rsidRPr="0034037C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34037C">
        <w:rPr>
          <w:rFonts w:ascii="Angsana New" w:hAnsi="Angsana New" w:cs="Angsana New" w:hint="cs"/>
          <w:sz w:val="32"/>
          <w:szCs w:val="32"/>
          <w:cs/>
        </w:rPr>
        <w:t>แบบประเมินตนเองเกี่ยวกับพฤติกรรมการอ่าน</w:t>
      </w:r>
    </w:p>
    <w:p w:rsidR="005C18A8" w:rsidRPr="0034037C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34037C">
        <w:rPr>
          <w:rFonts w:ascii="Angsana New" w:hAnsi="Angsana New" w:cs="Angsana New" w:hint="cs"/>
          <w:sz w:val="32"/>
          <w:szCs w:val="32"/>
          <w:cs/>
        </w:rPr>
        <w:t>แบบประเมินผู้สอน</w:t>
      </w:r>
    </w:p>
    <w:p w:rsidR="005C18A8" w:rsidRDefault="005C18A8" w:rsidP="005C18A8">
      <w:pPr>
        <w:pStyle w:val="a3"/>
        <w:numPr>
          <w:ilvl w:val="0"/>
          <w:numId w:val="6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กลยุทธ์การประเมินการสอน</w:t>
      </w:r>
    </w:p>
    <w:p w:rsidR="005C18A8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097A44">
        <w:rPr>
          <w:rFonts w:ascii="Angsana New" w:hAnsi="Angsana New" w:cs="Angsana New" w:hint="cs"/>
          <w:sz w:val="32"/>
          <w:szCs w:val="32"/>
          <w:cs/>
        </w:rPr>
        <w:t>การประเมินประจำภาคเรียนจากเว็บไซต์ของงานระบบสารสนเทศ</w:t>
      </w:r>
    </w:p>
    <w:p w:rsidR="005C18A8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นิสิตเขียนคำวิพากษ์ก่อนสอบกลางภาคและปลายภาคโดยไม่ระบุชื่อนิสิต</w:t>
      </w:r>
    </w:p>
    <w:p w:rsidR="005C18A8" w:rsidRPr="00097A44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ผลการสอบ</w:t>
      </w:r>
    </w:p>
    <w:p w:rsidR="005C18A8" w:rsidRDefault="005C18A8" w:rsidP="005C18A8">
      <w:pPr>
        <w:pStyle w:val="a3"/>
        <w:numPr>
          <w:ilvl w:val="0"/>
          <w:numId w:val="6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การปรับปรุงการสอน</w:t>
      </w:r>
    </w:p>
    <w:p w:rsidR="005C18A8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097A44">
        <w:rPr>
          <w:rFonts w:ascii="Angsana New" w:hAnsi="Angsana New" w:cs="Angsana New" w:hint="cs"/>
          <w:sz w:val="32"/>
          <w:szCs w:val="32"/>
          <w:cs/>
        </w:rPr>
        <w:t>การจัดสัมมนาย่อยให้นิสิตวิพากษ์การเรียนรายวิชานี้เป็นกลุ่ม(กลุ่มนี้เป็นกลุ่มที่จัดตั้งแต่ต้นภาคเรียนเพื่อการทำงานที่ได้รับมอบหมาย)</w:t>
      </w:r>
    </w:p>
    <w:p w:rsidR="005C18A8" w:rsidRPr="00097A44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การทำวิจัยในชั้นเรียน</w:t>
      </w:r>
    </w:p>
    <w:p w:rsidR="005C18A8" w:rsidRDefault="005C18A8" w:rsidP="005C18A8">
      <w:pPr>
        <w:pStyle w:val="a3"/>
        <w:numPr>
          <w:ilvl w:val="0"/>
          <w:numId w:val="6"/>
        </w:num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5C18A8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097A44">
        <w:rPr>
          <w:rFonts w:ascii="Angsana New" w:hAnsi="Angsana New" w:cs="Angsana New" w:hint="cs"/>
          <w:sz w:val="32"/>
          <w:szCs w:val="32"/>
          <w:cs/>
        </w:rPr>
        <w:t>ผู้เรียนทวนสอบคะแนนข้อสอบย่อย หรืองานที่มอบหมายของตนเองกับผู้สอน</w:t>
      </w:r>
    </w:p>
    <w:p w:rsidR="005C18A8" w:rsidRPr="00097A44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สาขาตั้งคณะกรรมการเพื่อตรวจสอบผลการประเมินการเรียนรู้ของนิสิต</w:t>
      </w:r>
    </w:p>
    <w:p w:rsidR="005C18A8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ผู้สอนทวนสอบคะแนนสอบกลางภาคและคะแนนสอบปลายภาคกับเพื่อนร่วม</w:t>
      </w:r>
    </w:p>
    <w:p w:rsidR="005C18A8" w:rsidRPr="00097A44" w:rsidRDefault="005C18A8" w:rsidP="005C18A8">
      <w:pPr>
        <w:pStyle w:val="a3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งานในสาขาวิชาเดียวกัน</w:t>
      </w:r>
    </w:p>
    <w:p w:rsidR="005C18A8" w:rsidRPr="0034037C" w:rsidRDefault="005C18A8" w:rsidP="005C18A8">
      <w:pPr>
        <w:pStyle w:val="a3"/>
        <w:numPr>
          <w:ilvl w:val="0"/>
          <w:numId w:val="6"/>
        </w:num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การดำเนิน</w:t>
      </w:r>
      <w:r w:rsidRPr="00097A44">
        <w:rPr>
          <w:rFonts w:ascii="Angsana New" w:hAnsi="Angsana New" w:cs="Angsana New" w:hint="cs"/>
          <w:b/>
          <w:bCs/>
          <w:sz w:val="32"/>
          <w:szCs w:val="32"/>
          <w:cs/>
        </w:rPr>
        <w:t>การทบทวนและการวางแผนปรับปรุงประสิทธิผลของรายวิชา</w:t>
      </w:r>
    </w:p>
    <w:p w:rsidR="005C18A8" w:rsidRDefault="005C18A8" w:rsidP="005C18A8">
      <w:pPr>
        <w:pStyle w:val="a3"/>
        <w:numPr>
          <w:ilvl w:val="0"/>
          <w:numId w:val="7"/>
        </w:numPr>
        <w:rPr>
          <w:rFonts w:ascii="Angsana New" w:hAnsi="Angsana New" w:cs="Angsana New"/>
          <w:sz w:val="32"/>
          <w:szCs w:val="32"/>
        </w:rPr>
      </w:pPr>
      <w:r w:rsidRPr="00701B50">
        <w:rPr>
          <w:rFonts w:ascii="Angsana New" w:hAnsi="Angsana New" w:cs="Angsana New"/>
          <w:sz w:val="32"/>
          <w:szCs w:val="32"/>
          <w:cs/>
        </w:rPr>
        <w:t>ปรับปรุงรายวิชาทุก 3 ปีหรือตามข้อเสนอแนะ</w:t>
      </w:r>
    </w:p>
    <w:p w:rsidR="005C18A8" w:rsidRPr="00701B50" w:rsidRDefault="005C18A8" w:rsidP="005C18A8">
      <w:pPr>
        <w:pStyle w:val="a3"/>
        <w:ind w:left="1440"/>
        <w:rPr>
          <w:rFonts w:ascii="Angsana New" w:hAnsi="Angsana New" w:cs="Angsana New"/>
          <w:b/>
          <w:bCs/>
          <w:color w:val="548DD4" w:themeColor="text2" w:themeTint="99"/>
          <w:sz w:val="32"/>
          <w:szCs w:val="32"/>
        </w:rPr>
      </w:pPr>
    </w:p>
    <w:p w:rsidR="005C18A8" w:rsidRDefault="005C18A8" w:rsidP="005C18A8"/>
    <w:p w:rsidR="00477945" w:rsidRDefault="00477945"/>
    <w:sectPr w:rsidR="00477945" w:rsidSect="00FC6D1D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C6" w:rsidRDefault="00046FC6" w:rsidP="00863422">
      <w:pPr>
        <w:spacing w:after="0" w:line="240" w:lineRule="auto"/>
      </w:pPr>
      <w:r>
        <w:separator/>
      </w:r>
    </w:p>
  </w:endnote>
  <w:endnote w:type="continuationSeparator" w:id="1">
    <w:p w:rsidR="00046FC6" w:rsidRDefault="00046FC6" w:rsidP="0086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9688"/>
      <w:docPartObj>
        <w:docPartGallery w:val="Page Numbers (Bottom of Page)"/>
        <w:docPartUnique/>
      </w:docPartObj>
    </w:sdtPr>
    <w:sdtContent>
      <w:p w:rsidR="00FC6D1D" w:rsidRDefault="00863422">
        <w:pPr>
          <w:pStyle w:val="a6"/>
          <w:jc w:val="right"/>
        </w:pPr>
        <w:fldSimple w:instr=" PAGE   \* MERGEFORMAT ">
          <w:r w:rsidR="00ED61AB">
            <w:rPr>
              <w:noProof/>
            </w:rPr>
            <w:t>11</w:t>
          </w:r>
        </w:fldSimple>
      </w:p>
    </w:sdtContent>
  </w:sdt>
  <w:p w:rsidR="00FC6D1D" w:rsidRDefault="00FC6D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C6" w:rsidRDefault="00046FC6" w:rsidP="00863422">
      <w:pPr>
        <w:spacing w:after="0" w:line="240" w:lineRule="auto"/>
      </w:pPr>
      <w:r>
        <w:separator/>
      </w:r>
    </w:p>
  </w:footnote>
  <w:footnote w:type="continuationSeparator" w:id="1">
    <w:p w:rsidR="00046FC6" w:rsidRDefault="00046FC6" w:rsidP="0086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9C"/>
    <w:multiLevelType w:val="hybridMultilevel"/>
    <w:tmpl w:val="B5F89938"/>
    <w:lvl w:ilvl="0" w:tplc="8B360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A0268F"/>
    <w:multiLevelType w:val="hybridMultilevel"/>
    <w:tmpl w:val="CF80F5CC"/>
    <w:lvl w:ilvl="0" w:tplc="0B041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57EB"/>
    <w:multiLevelType w:val="hybridMultilevel"/>
    <w:tmpl w:val="42809836"/>
    <w:lvl w:ilvl="0" w:tplc="6DFAA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21E81"/>
    <w:multiLevelType w:val="hybridMultilevel"/>
    <w:tmpl w:val="BF4C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4EAD"/>
    <w:multiLevelType w:val="hybridMultilevel"/>
    <w:tmpl w:val="A694FD40"/>
    <w:lvl w:ilvl="0" w:tplc="FB6E532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4791C"/>
    <w:multiLevelType w:val="hybridMultilevel"/>
    <w:tmpl w:val="B39008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83570"/>
    <w:multiLevelType w:val="multilevel"/>
    <w:tmpl w:val="9A14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7">
    <w:nsid w:val="72B00C6D"/>
    <w:multiLevelType w:val="hybridMultilevel"/>
    <w:tmpl w:val="F71A5BDA"/>
    <w:lvl w:ilvl="0" w:tplc="224051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62965"/>
    <w:multiLevelType w:val="hybridMultilevel"/>
    <w:tmpl w:val="3DEA8D6E"/>
    <w:lvl w:ilvl="0" w:tplc="2C88CB7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B7AFB"/>
    <w:multiLevelType w:val="multilevel"/>
    <w:tmpl w:val="1DC8D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C18A8"/>
    <w:rsid w:val="00046FC6"/>
    <w:rsid w:val="00477945"/>
    <w:rsid w:val="005C18A8"/>
    <w:rsid w:val="00641A9C"/>
    <w:rsid w:val="00863422"/>
    <w:rsid w:val="00D96A84"/>
    <w:rsid w:val="00ED61AB"/>
    <w:rsid w:val="00FC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8"/>
  </w:style>
  <w:style w:type="paragraph" w:styleId="7">
    <w:name w:val="heading 7"/>
    <w:basedOn w:val="a"/>
    <w:next w:val="a"/>
    <w:link w:val="70"/>
    <w:unhideWhenUsed/>
    <w:qFormat/>
    <w:rsid w:val="00FC6D1D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A8"/>
    <w:pPr>
      <w:ind w:left="720"/>
      <w:contextualSpacing/>
    </w:pPr>
  </w:style>
  <w:style w:type="table" w:styleId="a4">
    <w:name w:val="Table Grid"/>
    <w:basedOn w:val="a1"/>
    <w:uiPriority w:val="59"/>
    <w:rsid w:val="005C1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18A8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5C1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C18A8"/>
  </w:style>
  <w:style w:type="character" w:styleId="HTML">
    <w:name w:val="HTML Cite"/>
    <w:basedOn w:val="a0"/>
    <w:uiPriority w:val="99"/>
    <w:semiHidden/>
    <w:unhideWhenUsed/>
    <w:rsid w:val="005C18A8"/>
    <w:rPr>
      <w:i/>
      <w:iCs/>
    </w:rPr>
  </w:style>
  <w:style w:type="character" w:customStyle="1" w:styleId="f1">
    <w:name w:val="f1"/>
    <w:basedOn w:val="a0"/>
    <w:rsid w:val="005C18A8"/>
    <w:rPr>
      <w:color w:val="767676"/>
    </w:rPr>
  </w:style>
  <w:style w:type="character" w:customStyle="1" w:styleId="bc">
    <w:name w:val="bc"/>
    <w:basedOn w:val="a0"/>
    <w:rsid w:val="005C18A8"/>
  </w:style>
  <w:style w:type="character" w:customStyle="1" w:styleId="70">
    <w:name w:val="หัวเรื่อง 7 อักขระ"/>
    <w:basedOn w:val="a0"/>
    <w:link w:val="7"/>
    <w:rsid w:val="00FC6D1D"/>
    <w:rPr>
      <w:rFonts w:ascii="Times New Roman" w:eastAsia="MS Mincho" w:hAnsi="Times New Roman" w:cs="Angsana New"/>
      <w:sz w:val="24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access.com/sa_ver2/htm/samples.php" TargetMode="External"/><Relationship Id="rId13" Type="http://schemas.openxmlformats.org/officeDocument/2006/relationships/hyperlink" Target="http://www.learnielts.com/.../download-useful-exercises-for-ielts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amenglish.com/IELTS/IELTS_reading_2.htm" TargetMode="External"/><Relationship Id="rId12" Type="http://schemas.openxmlformats.org/officeDocument/2006/relationships/hyperlink" Target="http://www.google.co.th/url?q=http://www.learn4good.com/languages/spec_english_toefl.htm&amp;sa=X&amp;ei=LOwzTJD5NtCUrAeYqOTvAw&amp;ved=0CCUQ6QUoATgK&amp;usg=AFQjCNE9K4R-lOeLyxxNBiU4gvz1pbrz1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esl-ej.org/wordpress/volume10/ej38/ej38r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efap.com/vocab/exercise/exercis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c.kyoto-su.ac.jp/information/tesl-ej/ej25/r3.html" TargetMode="External"/><Relationship Id="rId10" Type="http://schemas.openxmlformats.org/officeDocument/2006/relationships/hyperlink" Target="http://www.esc.edu/academicreadingexercis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glishstudydirect.com/OSAC/langacrv.htm" TargetMode="External"/><Relationship Id="rId14" Type="http://schemas.openxmlformats.org/officeDocument/2006/relationships/hyperlink" Target="http://www.esc.edu/esconline/across_esc/.../academic+readin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2018-12-19T07:35:00Z</dcterms:created>
  <dcterms:modified xsi:type="dcterms:W3CDTF">2021-01-31T04:24:00Z</dcterms:modified>
</cp:coreProperties>
</file>