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72202F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CA6414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2065" r="9525" b="698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8890" r="9525" b="101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C71345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30480</wp:posOffset>
                </wp:positionV>
                <wp:extent cx="152400" cy="171450"/>
                <wp:effectExtent l="8255" t="8890" r="10795" b="101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4.4pt;margin-top:2.4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pkob690AAAAIAQAADwAAAGRycy9kb3ducmV2&#10;LnhtbEyPQU/DMAyF70j8h8hIXBBL141RStMJIYHgBgPBNWu8tiJxSpJ15d/jneBkPz3r+XvVenJW&#10;jBhi70nBfJaBQGq86alV8P72cFmAiEmT0dYTKvjBCOv69KTSpfEHesVxk1rBIRRLraBLaSiljE2H&#10;TseZH5DY2/ngdGIZWmmCPnC4szLPspV0uif+0OkB7ztsvjZ7p6BYPo2f8Xnx8tGsdvYmXVyPj99B&#10;qfOz6e4WRMIp/R3DEZ/RoWamrd+TicKyzgtGTwqWPI7+Vc7LVsFiXoCsK/m/QP0L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pkob690AAAAIAQAADwAAAAAAAAAAAAAAAACEBAAAZHJz&#10;L2Rvd25yZXYueG1sUEsFBgAAAAAEAAQA8wAAAI4FAAAAAA==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065" r="9525" b="698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7134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1430" r="9525" b="762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2F" w:rsidRDefault="0072202F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72202F" w:rsidRDefault="0072202F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A15F5A">
        <w:rPr>
          <w:rFonts w:ascii="TH SarabunPSK" w:hAnsi="TH SarabunPSK" w:cs="TH SarabunPSK" w:hint="cs"/>
          <w:sz w:val="32"/>
          <w:szCs w:val="32"/>
          <w:cs/>
        </w:rPr>
        <w:t>ดร.รุ่งทิพย์ แซ่แต้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A15F5A">
        <w:rPr>
          <w:rFonts w:ascii="TH SarabunPSK" w:hAnsi="TH SarabunPSK" w:cs="TH SarabunPSK" w:hint="cs"/>
          <w:sz w:val="32"/>
          <w:szCs w:val="32"/>
          <w:cs/>
        </w:rPr>
        <w:t>ดร.รุ่งทิพย์ แซ่แต้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15F5A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A15F5A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99557F">
        <w:rPr>
          <w:rFonts w:ascii="TH SarabunPSK" w:hAnsi="TH SarabunPSK" w:cs="TH SarabunPSK"/>
          <w:sz w:val="32"/>
          <w:szCs w:val="32"/>
        </w:rPr>
        <w:t>c</w:t>
      </w:r>
      <w:r w:rsidR="0099557F">
        <w:rPr>
          <w:rFonts w:ascii="TH SarabunPSK" w:hAnsi="TH SarabunPSK" w:cs="TH SarabunPSK" w:hint="cs"/>
          <w:sz w:val="32"/>
          <w:szCs w:val="32"/>
          <w:cs/>
        </w:rPr>
        <w:t>10</w:t>
      </w:r>
      <w:r w:rsidR="00A15F5A">
        <w:rPr>
          <w:rFonts w:ascii="TH SarabunPSK" w:hAnsi="TH SarabunPSK" w:cs="TH SarabunPSK"/>
          <w:sz w:val="32"/>
          <w:szCs w:val="32"/>
        </w:rPr>
        <w:t>3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57F">
        <w:rPr>
          <w:rFonts w:ascii="TH SarabunPSK" w:hAnsi="TH SarabunPSK" w:cs="TH SarabunPSK"/>
          <w:sz w:val="32"/>
          <w:szCs w:val="32"/>
        </w:rPr>
        <w:t xml:space="preserve"> </w:t>
      </w:r>
      <w:r w:rsidR="0099557F">
        <w:rPr>
          <w:rFonts w:ascii="TH SarabunPSK" w:hAnsi="TH SarabunPSK" w:cs="TH SarabunPSK" w:hint="cs"/>
          <w:sz w:val="32"/>
          <w:szCs w:val="32"/>
          <w:cs/>
        </w:rPr>
        <w:t>สำนักคอมพิวเตอร์มหาวิทยาลัยทักษิณ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1753F" w:rsidRPr="003D4B13" w:rsidRDefault="0091753F" w:rsidP="0091753F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2564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Heading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</w:p>
    <w:p w:rsidR="0091753F" w:rsidRPr="00BE03DF" w:rsidRDefault="0091753F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8B3DAA" w:rsidRPr="0016781F" w:rsidTr="0099557F">
        <w:trPr>
          <w:trHeight w:val="244"/>
        </w:trPr>
        <w:tc>
          <w:tcPr>
            <w:tcW w:w="1384" w:type="dxa"/>
            <w:vMerge w:val="restart"/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8B3DAA" w:rsidRPr="0016781F" w:rsidTr="0099557F">
        <w:trPr>
          <w:trHeight w:val="447"/>
        </w:trPr>
        <w:tc>
          <w:tcPr>
            <w:tcW w:w="1384" w:type="dxa"/>
            <w:vMerge/>
          </w:tcPr>
          <w:p w:rsidR="008B3DAA" w:rsidRPr="0016781F" w:rsidRDefault="008B3DAA" w:rsidP="0099557F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8B3DAA" w:rsidRPr="0016781F" w:rsidTr="008B3DAA">
        <w:trPr>
          <w:trHeight w:val="928"/>
        </w:trPr>
        <w:tc>
          <w:tcPr>
            <w:tcW w:w="1384" w:type="dxa"/>
          </w:tcPr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0317321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D218E9" w:rsidRDefault="004E37E7" w:rsidP="008B3DA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DAA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612"/>
        <w:gridCol w:w="3402"/>
        <w:gridCol w:w="2268"/>
      </w:tblGrid>
      <w:tr w:rsidR="002A222B" w:rsidRPr="00BE03DF" w:rsidTr="0099557F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="002A222B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2A222B" w:rsidRPr="00BE03DF" w:rsidRDefault="003E0EB2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="002A222B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A222B" w:rsidRPr="00BE03DF" w:rsidRDefault="002A222B" w:rsidP="0099557F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A222B" w:rsidRPr="00BE03DF" w:rsidRDefault="003E0EB2" w:rsidP="003E0EB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ที่มีความเชี่ยวชาญเรียนรู้จากสถานการณ์จริง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2A222B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บทเรียน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2A222B" w:rsidRPr="00D213F7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2A222B" w:rsidRPr="007F587E" w:rsidRDefault="002A222B" w:rsidP="0099557F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D213F7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2A222B" w:rsidRPr="0006028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BD49BF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A74145" w:rsidRPr="002A222B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</w:t>
            </w:r>
            <w:bookmarkStart w:id="1" w:name="_GoBack"/>
            <w:bookmarkEnd w:id="1"/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C71345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Pr="00BE03DF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Pr="00BE03DF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Pr="00BE03DF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สาธิต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Pr="00BE03DF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</w:t>
            </w:r>
            <w:r w:rsidR="0099557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สาธิต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Pr="00BE03DF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F41A01" w:rsidRPr="00BE03DF" w:rsidTr="00D81477">
        <w:tc>
          <w:tcPr>
            <w:tcW w:w="864" w:type="dxa"/>
            <w:shd w:val="clear" w:color="auto" w:fill="auto"/>
          </w:tcPr>
          <w:p w:rsidR="00F41A01" w:rsidRDefault="00F41A01" w:rsidP="009301F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9-1</w:t>
            </w:r>
            <w:r w:rsidR="009301F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F41A0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-การวิเคราะห์เนื้อหา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และจุดประสงค์การเรียนรู้</w:t>
            </w:r>
          </w:p>
          <w:p w:rsidR="00F41A01" w:rsidRPr="00BE03DF" w:rsidRDefault="00F41A01" w:rsidP="00D2192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Pr="00006D9B" w:rsidRDefault="00F41A01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และปฏิบัติ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โดยแบ่งกลุ่มให้นิสิตช่วยกันวิเคราะห์เนื้อหาที่เตรียมมา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โดยการวิเคราะห์โครงสร้างเนื้อหา และแบ่งเนื้อหาออกเป็นหน่วยการเรียนรู้ จากกนั้นวิเคราะห์วัตถุประสงค์การเรียนรู้ให้สอดคล้องกับเนื้อหาในหน่วยการเรียนรู้</w:t>
            </w:r>
            <w:r w:rsidR="00006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พร้อมแบบฝึกหัดระหว่างเรียน  และแบบทดสอบ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-นำเสนอหน้าชั้น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1272" w:type="dxa"/>
            <w:shd w:val="clear" w:color="auto" w:fill="auto"/>
          </w:tcPr>
          <w:p w:rsidR="00F41A01" w:rsidRDefault="00C71345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F41A01" w:rsidRPr="00BE03DF" w:rsidTr="0072202F">
        <w:tc>
          <w:tcPr>
            <w:tcW w:w="864" w:type="dxa"/>
            <w:shd w:val="clear" w:color="auto" w:fill="auto"/>
          </w:tcPr>
          <w:p w:rsidR="00F41A01" w:rsidRPr="00BE03DF" w:rsidRDefault="00F41A01" w:rsidP="0072202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72202F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ปฏิบัติการเขียนสตอรี่บอร์ด</w:t>
            </w:r>
          </w:p>
          <w:p w:rsidR="00F41A01" w:rsidRDefault="00F41A01" w:rsidP="0072202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  <w:p w:rsidR="00F41A01" w:rsidRDefault="00F41A01" w:rsidP="0072202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41A01" w:rsidRPr="00BE03DF" w:rsidRDefault="00F41A01" w:rsidP="0072202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Pr="00BE03DF" w:rsidRDefault="00006D9B" w:rsidP="0072202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F41A01" w:rsidRPr="00BE03DF" w:rsidRDefault="00006D9B" w:rsidP="0072202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72202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Default="00F41A01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และแบ่งกลุ่มให้นิสิตช่วยกัน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เขียนสตอรี่บอร์ดตามที่</w:t>
            </w:r>
            <w:r w:rsidR="00930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ได้ออกแบบเนื้อหา แบบฝึกหัดระหว่างเรียน  และแบบทดสอบไว้แล้ว </w:t>
            </w:r>
            <w:r w:rsidR="00006D9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โดยการออกแบบหน้าจอ  และการสร้างปฏิสัมพันธ์กับบทเรียน  ตัวอักษร ภาพนิ่ง ภาพเคลื่อนไหว และเสียง  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-นำเสนอ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-วิจารณ์</w:t>
            </w:r>
          </w:p>
          <w:p w:rsidR="009301F0" w:rsidRPr="00BE03DF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-จากนั้นนำข้อมูลไปสร้างบทเรียนด้วยโปรแกรมคอมพิวเตอร์</w:t>
            </w:r>
          </w:p>
        </w:tc>
        <w:tc>
          <w:tcPr>
            <w:tcW w:w="1272" w:type="dxa"/>
            <w:shd w:val="clear" w:color="auto" w:fill="auto"/>
          </w:tcPr>
          <w:p w:rsidR="00F41A01" w:rsidRPr="00BE03DF" w:rsidRDefault="00C71345" w:rsidP="0072202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Pr="00C71345" w:rsidRDefault="00C71345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อ.ดร.รุ่งทิพย์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proofErr w:type="spellStart"/>
      <w:r w:rsidRPr="00696CCB">
        <w:rPr>
          <w:rFonts w:ascii="TH SarabunPSK" w:hAnsi="TH SarabunPSK" w:cs="TH SarabunPSK"/>
          <w:sz w:val="32"/>
          <w:szCs w:val="32"/>
        </w:rPr>
        <w:t>Print&amp;Design</w:t>
      </w:r>
      <w:proofErr w:type="spellEnd"/>
      <w:r w:rsidRPr="00696CCB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Heading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Heading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</w:t>
      </w:r>
      <w:proofErr w:type="gramStart"/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proofErr w:type="gramEnd"/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5E7A8B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910815" w:rsidRPr="00696CCB" w:rsidRDefault="00910815" w:rsidP="00910815">
      <w:pPr>
        <w:ind w:left="0" w:firstLine="0"/>
        <w:jc w:val="left"/>
        <w:rPr>
          <w:rStyle w:val="a0"/>
          <w:rFonts w:ascii="TH SarabunPSK" w:hAnsi="TH SarabunPSK" w:cs="TH SarabunPSK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www.thaiwbi.com</w:t>
      </w:r>
      <w:r w:rsidRPr="00696CCB">
        <w:rPr>
          <w:rStyle w:val="a0"/>
          <w:rFonts w:ascii="TH SarabunPSK" w:hAnsi="TH SarabunPSK" w:cs="TH SarabunPSK"/>
          <w:szCs w:val="32"/>
        </w:rPr>
        <w:t xml:space="preserve">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http://senarak.tripod.com/wbi.htm</w:t>
      </w:r>
      <w:r w:rsidRPr="00696CCB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https://sites.google.com/site/prapasara/a1</w:t>
      </w:r>
    </w:p>
    <w:p w:rsidR="00D405C1" w:rsidRDefault="00D405C1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http://www.thapthan.ac.th/dw-ebook/index.html</w:t>
      </w:r>
    </w:p>
    <w:p w:rsidR="00D405C1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https://home.kku.ac.th/samnat/</w:t>
      </w:r>
    </w:p>
    <w:p w:rsid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http://www.chaiwbi.com/</w:t>
      </w:r>
      <w:r w:rsidRPr="00A74145">
        <w:rPr>
          <w:rFonts w:ascii="TH SarabunPSK" w:hAnsi="TH SarabunPSK" w:cs="TH SarabunPSK"/>
          <w:sz w:val="32"/>
          <w:szCs w:val="32"/>
          <w:cs/>
        </w:rPr>
        <w:t>0</w:t>
      </w:r>
      <w:proofErr w:type="spellStart"/>
      <w:r w:rsidRPr="00A74145">
        <w:rPr>
          <w:rFonts w:ascii="TH SarabunPSK" w:hAnsi="TH SarabunPSK" w:cs="TH SarabunPSK"/>
          <w:sz w:val="32"/>
          <w:szCs w:val="32"/>
        </w:rPr>
        <w:t>drem</w:t>
      </w:r>
      <w:proofErr w:type="spellEnd"/>
      <w:r w:rsidRPr="00A74145">
        <w:rPr>
          <w:rFonts w:ascii="TH SarabunPSK" w:hAnsi="TH SarabunPSK" w:cs="TH SarabunPSK"/>
          <w:sz w:val="32"/>
          <w:szCs w:val="32"/>
        </w:rPr>
        <w:t>/unit</w:t>
      </w:r>
      <w:r w:rsidRPr="00A74145">
        <w:rPr>
          <w:rFonts w:ascii="TH SarabunPSK" w:hAnsi="TH SarabunPSK" w:cs="TH SarabunPSK"/>
          <w:sz w:val="32"/>
          <w:szCs w:val="32"/>
          <w:cs/>
        </w:rPr>
        <w:t>00/</w:t>
      </w:r>
      <w:r w:rsidRPr="00A74145">
        <w:rPr>
          <w:rFonts w:ascii="TH SarabunPSK" w:hAnsi="TH SarabunPSK" w:cs="TH SarabunPSK"/>
          <w:sz w:val="32"/>
          <w:szCs w:val="32"/>
        </w:rPr>
        <w:t>info.html</w:t>
      </w:r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7836FB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5B" w:rsidRDefault="00986D5B">
      <w:r>
        <w:separator/>
      </w:r>
    </w:p>
  </w:endnote>
  <w:endnote w:type="continuationSeparator" w:id="0">
    <w:p w:rsidR="00986D5B" w:rsidRDefault="0098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Default="0072202F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2202F" w:rsidRDefault="0072202F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4053C5" w:rsidRDefault="0072202F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960863" w:rsidRDefault="0072202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72202F" w:rsidRDefault="007220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960863" w:rsidRDefault="0072202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72202F" w:rsidRDefault="0072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5B" w:rsidRDefault="00986D5B">
      <w:r>
        <w:separator/>
      </w:r>
    </w:p>
  </w:footnote>
  <w:footnote w:type="continuationSeparator" w:id="0">
    <w:p w:rsidR="00986D5B" w:rsidRDefault="0098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8D695D" w:rsidRDefault="0072202F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91753F" w:rsidRPr="0091753F">
      <w:rPr>
        <w:rFonts w:ascii="TH SarabunPSK" w:hAnsi="TH SarabunPSK" w:cs="TH SarabunPSK"/>
        <w:noProof/>
        <w:sz w:val="32"/>
        <w:szCs w:val="32"/>
        <w:lang w:val="th-TH"/>
      </w:rPr>
      <w:t>14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72202F" w:rsidRDefault="00722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6D7041" w:rsidRDefault="0072202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2F" w:rsidRPr="008D695D" w:rsidRDefault="0072202F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91753F" w:rsidRPr="0091753F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72202F" w:rsidRPr="006D7041" w:rsidRDefault="0072202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0287"/>
    <w:rsid w:val="00001F23"/>
    <w:rsid w:val="00006D9B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17C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2A3F"/>
    <w:rsid w:val="00226F68"/>
    <w:rsid w:val="0023285A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222B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0EB2"/>
    <w:rsid w:val="003E52B2"/>
    <w:rsid w:val="003E582D"/>
    <w:rsid w:val="003F0AD2"/>
    <w:rsid w:val="003F26F4"/>
    <w:rsid w:val="003F30CF"/>
    <w:rsid w:val="00400144"/>
    <w:rsid w:val="00401C04"/>
    <w:rsid w:val="004053C5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E37E7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3BE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2202F"/>
    <w:rsid w:val="00734F7B"/>
    <w:rsid w:val="0074031F"/>
    <w:rsid w:val="007434F6"/>
    <w:rsid w:val="0074649C"/>
    <w:rsid w:val="00762406"/>
    <w:rsid w:val="00781BC3"/>
    <w:rsid w:val="007836FB"/>
    <w:rsid w:val="007A4705"/>
    <w:rsid w:val="007B0467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3DAA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1753F"/>
    <w:rsid w:val="009246D3"/>
    <w:rsid w:val="009301F0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86D5B"/>
    <w:rsid w:val="009912DB"/>
    <w:rsid w:val="0099557F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5F5A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85A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1F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BF4E87"/>
    <w:rsid w:val="00C04D50"/>
    <w:rsid w:val="00C12F3E"/>
    <w:rsid w:val="00C30505"/>
    <w:rsid w:val="00C30BCF"/>
    <w:rsid w:val="00C317C3"/>
    <w:rsid w:val="00C3460F"/>
    <w:rsid w:val="00C4208F"/>
    <w:rsid w:val="00C53D3C"/>
    <w:rsid w:val="00C6296C"/>
    <w:rsid w:val="00C63342"/>
    <w:rsid w:val="00C708CE"/>
    <w:rsid w:val="00C71345"/>
    <w:rsid w:val="00C7178F"/>
    <w:rsid w:val="00C818B9"/>
    <w:rsid w:val="00CA6414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357EE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1A01"/>
    <w:rsid w:val="00F466AD"/>
    <w:rsid w:val="00F46BB1"/>
    <w:rsid w:val="00F519F0"/>
    <w:rsid w:val="00F651C4"/>
    <w:rsid w:val="00F8419F"/>
    <w:rsid w:val="00F85587"/>
    <w:rsid w:val="00FA1342"/>
    <w:rsid w:val="00FA3AB9"/>
    <w:rsid w:val="00FA73F9"/>
    <w:rsid w:val="00FB23D3"/>
    <w:rsid w:val="00FB370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B396"/>
  <w15:docId w15:val="{F4A38085-4797-48FE-A3C2-7B9564F4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BE749A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styleId="Strong">
    <w:name w:val="Strong"/>
    <w:basedOn w:val="a"/>
    <w:uiPriority w:val="22"/>
    <w:qFormat/>
    <w:rsid w:val="00AA670E"/>
    <w:rPr>
      <w:b/>
      <w:bCs/>
    </w:rPr>
  </w:style>
  <w:style w:type="character" w:customStyle="1" w:styleId="Heading3Char">
    <w:name w:val="Heading 3 Char"/>
    <w:basedOn w:val="a"/>
    <w:link w:val="Heading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basedOn w:val="a"/>
    <w:uiPriority w:val="99"/>
    <w:unhideWhenUsed/>
    <w:rsid w:val="004D40B3"/>
    <w:rPr>
      <w:color w:val="0000FF"/>
      <w:u w:val="single"/>
    </w:rPr>
  </w:style>
  <w:style w:type="character" w:customStyle="1" w:styleId="a0">
    <w:name w:val="a"/>
    <w:basedOn w:val="a"/>
    <w:rsid w:val="00910815"/>
  </w:style>
  <w:style w:type="character" w:styleId="FollowedHyperlink">
    <w:name w:val="FollowedHyperlink"/>
    <w:basedOn w:val="a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2595</Words>
  <Characters>14793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17354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rungthip ruangthep - saetae</cp:lastModifiedBy>
  <cp:revision>4</cp:revision>
  <cp:lastPrinted>2017-06-29T07:19:00Z</cp:lastPrinted>
  <dcterms:created xsi:type="dcterms:W3CDTF">2021-07-04T03:39:00Z</dcterms:created>
  <dcterms:modified xsi:type="dcterms:W3CDTF">2021-08-06T12:50:00Z</dcterms:modified>
</cp:coreProperties>
</file>