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77A5818F" wp14:editId="236845D5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spacing w:val="-5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3</w:t>
      </w:r>
      <w:r w:rsidR="00522A30" w:rsidRPr="00C944E3">
        <w:rPr>
          <w:rFonts w:ascii="TH SarabunPSK" w:hAnsi="TH SarabunPSK" w:cs="TH SarabunPSK"/>
          <w:b/>
          <w:bCs/>
          <w:spacing w:val="-1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C944E3" w:rsidRPr="00C944E3" w:rsidRDefault="00C944E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การบริหารทรัพยากรทางการศึกษา</w:t>
      </w:r>
    </w:p>
    <w:p w:rsidR="007338A2" w:rsidRPr="00C944E3" w:rsidRDefault="007338A2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</w:rPr>
        <w:t>Administration</w:t>
      </w:r>
      <w:r w:rsidR="00EC3419" w:rsidRPr="00C944E3">
        <w:rPr>
          <w:rFonts w:ascii="TH SarabunPSK" w:hAnsi="TH SarabunPSK" w:cs="TH SarabunPSK"/>
          <w:b/>
          <w:bCs/>
          <w:sz w:val="44"/>
          <w:szCs w:val="44"/>
        </w:rPr>
        <w:t xml:space="preserve"> of Educational</w:t>
      </w:r>
      <w:r w:rsidR="00041A07" w:rsidRPr="00C944E3">
        <w:rPr>
          <w:rFonts w:ascii="TH SarabunPSK" w:hAnsi="TH SarabunPSK" w:cs="TH SarabunPSK"/>
          <w:b/>
          <w:bCs/>
          <w:sz w:val="44"/>
          <w:szCs w:val="44"/>
        </w:rPr>
        <w:t xml:space="preserve"> Resource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C6030" w:rsidRDefault="004C60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C6030" w:rsidRDefault="004C60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C6030" w:rsidRPr="00C944E3" w:rsidRDefault="004C60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 w:hint="cs"/>
          <w:sz w:val="20"/>
          <w:szCs w:val="20"/>
        </w:rPr>
      </w:pPr>
      <w:bookmarkStart w:id="0" w:name="_GoBack"/>
      <w:bookmarkEnd w:id="0"/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  <w:cs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(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Course</w:t>
      </w:r>
      <w:r w:rsidRPr="00C944E3">
        <w:rPr>
          <w:rFonts w:ascii="TH SarabunPSK" w:hAnsi="TH SarabunPSK" w:cs="TH SarabunPSK"/>
          <w:b/>
          <w:bCs/>
          <w:spacing w:val="-20"/>
          <w:position w:val="5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b/>
          <w:bCs/>
          <w:spacing w:val="18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41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C944E3">
        <w:rPr>
          <w:rFonts w:ascii="TH SarabunPSK" w:hAnsi="TH SarabunPSK" w:cs="TH SarabunPSK"/>
          <w:sz w:val="32"/>
          <w:szCs w:val="32"/>
          <w:cs/>
        </w:rPr>
        <w:t>บริหารทรัพยากรทางการศึกษา</w:t>
      </w:r>
      <w:r w:rsidR="004F5E5A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66F9"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proofErr w:type="gramEnd"/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</w:t>
      </w:r>
      <w:r w:rsidR="002C2FF5"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(</w:t>
      </w:r>
      <w:r w:rsidR="00131769" w:rsidRPr="00C944E3">
        <w:rPr>
          <w:rFonts w:ascii="TH SarabunPSK" w:hAnsi="TH SarabunPSK" w:cs="TH SarabunPSK"/>
          <w:sz w:val="32"/>
          <w:szCs w:val="32"/>
        </w:rPr>
        <w:t>3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C944E3">
        <w:rPr>
          <w:rFonts w:ascii="TH SarabunPSK" w:hAnsi="TH SarabunPSK" w:cs="TH SarabunPSK"/>
          <w:sz w:val="32"/>
          <w:szCs w:val="32"/>
        </w:rPr>
        <w:t>0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C944E3">
        <w:rPr>
          <w:rFonts w:ascii="TH SarabunPSK" w:hAnsi="TH SarabunPSK" w:cs="TH SarabunPSK"/>
          <w:sz w:val="32"/>
          <w:szCs w:val="32"/>
        </w:rPr>
        <w:t>6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  <w:r w:rsidR="007338A2" w:rsidRPr="00C944E3">
        <w:rPr>
          <w:rFonts w:ascii="TH SarabunPSK" w:hAnsi="TH SarabunPSK" w:cs="TH SarabunPSK"/>
          <w:szCs w:val="22"/>
          <w:cs/>
        </w:rPr>
        <w:t xml:space="preserve"> 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B642FB">
        <w:rPr>
          <w:rFonts w:ascii="TH SarabunPSK" w:hAnsi="TH SarabunPSK" w:cs="TH SarabunPSK"/>
          <w:sz w:val="32"/>
          <w:szCs w:val="32"/>
        </w:rPr>
        <w:t>2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272E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2563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C6030" w:rsidRDefault="004C60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C6030" w:rsidRDefault="004C60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C6030" w:rsidRPr="004C6030" w:rsidRDefault="004C6030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C944E3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31769" w:rsidRPr="00C944E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แนวปฏิบัติงานในการบริหารทรัพยากร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เศรษฐศาสตร์การศึกษาเพื่อการวางแผนและบริหารทรัพยากรทางการ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103892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แนวปฏิบัติงานของสถานศึกษาเพื่อใช้ในการสนับสนุนการบริหารวิชาการ ทั้งในเรื่องของการบริหารงานธุรการ  การเงินและพัสดุ งานบุคลากร กิจกรรมนักเรียน งานอาคารสถานที่  และสิ่งแวดล้อม  โรงเรียนกับชุมชนศึกษาและสามารถประยุกต์ใช้แนวคิดเศรษฐศาสตร์การศึกษา เพื่อใช้ในการวางแผนและบริหารทรัพยากรทางการศึกษา ตลอดจนการใช้ทรัพยากรท้องถิ่นมาสนับสนุนการจัดการศึกษาให้มีคุณภาพ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3</w:t>
      </w:r>
      <w:r w:rsidRPr="00C944E3">
        <w:rPr>
          <w:rFonts w:ascii="TH SarabunPSK" w:hAnsi="TH SarabunPSK" w:cs="TH SarabunPSK"/>
          <w:b/>
          <w:bCs/>
          <w:color w:val="000000"/>
          <w:spacing w:val="3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C944E3" w:rsidRDefault="00537F95" w:rsidP="00537F95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ทฤษฎี  หลักการ  รูปแบบ ระบบการบริหาร และการพัฒนาทรัพยากรมนุษย์ทางการศึกษา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นวัตกรรมและเทคโนโลยีการบริหารทรัพยากรมนุษย์ทางการศึกษา</w:t>
      </w:r>
      <w:r w:rsidR="004825E3" w:rsidRPr="00C944E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การบริหารเพื่อเสริมสร้างพลังอำนาจครู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และบุคลากรทางการศึกษา คุณธรรม จริยธรรม และจรรยาบรรณการบริหารทรัพยากรมนุษย์ทาง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บทบัญญัติในกฎหมายที่เกี่ยวข้องกับการบริหารทรัพยากรมนุษย์ทางการศึกษา  การบริหาร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งบประมาณ  การเงิน และการพัสดุ  นวัตกรรมและเทคโนโลยีการบริหารงบประมาณการเงิน</w:t>
      </w:r>
      <w:r w:rsidR="004825E3" w:rsidRPr="00C944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และการพัสดุ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คุณธรรม  จริยธรรม การประชาสัมพันธ์และความสัมพันธ์กับชุมชน การบริหารอาคารสถานที่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สภาพแวดล้อม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และสิ่งอำนวยความสะดวกเพื่อการเรียนรู้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และการบริหารทั่วไป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="0055241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="00522A30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660EEA" w:rsidRDefault="00660EEA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</w:t>
      </w:r>
      <w:r w:rsidRPr="00C944E3">
        <w:rPr>
          <w:rFonts w:ascii="TH SarabunPSK" w:hAnsi="TH SarabunPSK" w:cs="TH SarabunPSK"/>
          <w:b/>
          <w:bCs/>
          <w:spacing w:val="3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="00BD3C4F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="00BD3C4F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A60D6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60D67" w:rsidRPr="00A60D6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C944E3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lastRenderedPageBreak/>
              <w:t>3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  <w:tc>
          <w:tcPr>
            <w:tcW w:w="3213" w:type="dxa"/>
          </w:tcPr>
          <w:p w:rsidR="005E32CB" w:rsidRPr="00C944E3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ทรัพยากรทางการศึกษา </w:t>
            </w:r>
          </w:p>
        </w:tc>
        <w:tc>
          <w:tcPr>
            <w:tcW w:w="1278" w:type="dxa"/>
          </w:tcPr>
          <w:p w:rsidR="00BD3C4F" w:rsidRPr="00C944E3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13" w:type="dxa"/>
          </w:tcPr>
          <w:p w:rsidR="00DE2874" w:rsidRPr="00C944E3" w:rsidRDefault="00DE2874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A13D0A" w:rsidRPr="00C944E3" w:rsidRDefault="00A13D0A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2259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13" w:type="dxa"/>
          </w:tcPr>
          <w:p w:rsidR="00DE2874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 และสิ่งอำนวยความสะดวกเพื่อการเรียนรู้บริหาร</w:t>
            </w:r>
          </w:p>
        </w:tc>
        <w:tc>
          <w:tcPr>
            <w:tcW w:w="1278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A13D0A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นวัตกรรมและเทคโนโลยีการบริหารทรัพยากรมนุษย์ทางการศึกษา  </w:t>
            </w:r>
          </w:p>
          <w:p w:rsidR="00C944E3" w:rsidRPr="00C944E3" w:rsidRDefault="00C944E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213" w:type="dxa"/>
          </w:tcPr>
          <w:p w:rsidR="00A13D0A" w:rsidRPr="00C944E3" w:rsidRDefault="00A13D0A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การระดมทรัพยากรทางการศึกษ</w:t>
            </w:r>
            <w:r w:rsidR="00C944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P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ผลการเรียนรู้*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 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22A30"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สุนทรี วรรณไพเราะ. (2558). </w:t>
      </w:r>
      <w:r w:rsidRPr="00733B46">
        <w:rPr>
          <w:rFonts w:ascii="TH Sarabun New" w:hAnsi="TH Sarabun New" w:cs="TH Sarabun New" w:hint="cs"/>
          <w:sz w:val="32"/>
          <w:szCs w:val="32"/>
          <w:u w:val="single"/>
          <w:cs/>
        </w:rPr>
        <w:t>เอกสารประกอบการสอนวิชา</w:t>
      </w:r>
      <w:r w:rsidRPr="00733B46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การบริหารทรัพยากรทางการศึกษา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C177EB" w:rsidRP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มหาวิทยาลัยทักษิณ.</w:t>
      </w:r>
    </w:p>
    <w:p w:rsidR="00522A30" w:rsidRPr="00C944E3" w:rsidRDefault="00734269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ปรีชา</w:t>
      </w:r>
      <w:r w:rsidRPr="00C944E3">
        <w:rPr>
          <w:rFonts w:ascii="TH SarabunPSK" w:hAnsi="TH SarabunPSK" w:cs="TH SarabunPSK"/>
          <w:sz w:val="32"/>
          <w:szCs w:val="32"/>
        </w:rPr>
        <w:t>  </w:t>
      </w:r>
      <w:r w:rsidRPr="00C944E3">
        <w:rPr>
          <w:rFonts w:ascii="TH SarabunPSK" w:hAnsi="TH SarabunPSK" w:cs="TH SarabunPSK"/>
          <w:sz w:val="32"/>
          <w:szCs w:val="32"/>
          <w:cs/>
        </w:rPr>
        <w:t>คัมภีรปกรณ์. (2547).</w:t>
      </w:r>
      <w:r w:rsidR="00C944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การบริหารทรัพยากรการศึกษา.</w:t>
      </w:r>
      <w:r w:rsidRPr="00C944E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C944E3">
        <w:rPr>
          <w:rFonts w:ascii="TH SarabunPSK" w:hAnsi="TH SarabunPSK" w:cs="TH SarabunPSK"/>
          <w:sz w:val="32"/>
          <w:szCs w:val="32"/>
        </w:rPr>
        <w:t> 3</w:t>
      </w:r>
      <w:r w:rsidRPr="00C944E3">
        <w:rPr>
          <w:rFonts w:ascii="TH SarabunPSK" w:hAnsi="TH SarabunPSK" w:cs="TH SarabunPSK"/>
          <w:sz w:val="32"/>
          <w:szCs w:val="32"/>
          <w:cs/>
        </w:rPr>
        <w:t>.นนทบุรี</w:t>
      </w: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:</w:t>
      </w:r>
    </w:p>
    <w:p w:rsidR="00C177EB" w:rsidRPr="00C944E3" w:rsidRDefault="00C177EB" w:rsidP="00C177EB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 (</w:t>
      </w:r>
      <w:r w:rsidRPr="00C944E3">
        <w:rPr>
          <w:rFonts w:ascii="TH SarabunPSK" w:hAnsi="TH SarabunPSK" w:cs="TH SarabunPSK"/>
          <w:sz w:val="32"/>
          <w:szCs w:val="32"/>
        </w:rPr>
        <w:t>2541</w:t>
      </w:r>
      <w:r w:rsidRPr="00C944E3">
        <w:rPr>
          <w:rFonts w:ascii="TH SarabunPSK" w:hAnsi="TH SarabunPSK" w:cs="TH SarabunPSK"/>
          <w:sz w:val="32"/>
          <w:szCs w:val="32"/>
          <w:cs/>
        </w:rPr>
        <w:t>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 xml:space="preserve"> แนวการศึกษาชุดวิชาการบริหารทรัพยากรการศึกษาหน่วย</w:t>
      </w:r>
    </w:p>
    <w:p w:rsidR="00C177EB" w:rsidRDefault="00C177EB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> 1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 xml:space="preserve">15 </w:t>
      </w:r>
      <w:r w:rsidRPr="00C944E3">
        <w:rPr>
          <w:rFonts w:ascii="TH SarabunPSK" w:hAnsi="TH SarabunPSK" w:cs="TH SarabunPSK"/>
          <w:sz w:val="32"/>
          <w:szCs w:val="32"/>
          <w:cs/>
        </w:rPr>
        <w:t>นนทบุรี :มหาวิทยาลัยสุโขทัยธรรมาธิราช.</w:t>
      </w:r>
    </w:p>
    <w:p w:rsidR="00C944E3" w:rsidRPr="00C944E3" w:rsidRDefault="00C944E3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0128EA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0128EA" w:rsidRPr="00C944E3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C944E3">
        <w:rPr>
          <w:rFonts w:ascii="TH SarabunPSK" w:hAnsi="TH SarabunPSK" w:cs="TH SarabunPSK"/>
          <w:b/>
          <w:bCs/>
          <w:color w:val="000000"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944E3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 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C944E3">
        <w:rPr>
          <w:rFonts w:ascii="TH SarabunPSK" w:hAnsi="TH SarabunPSK" w:cs="TH SarabunPSK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944E3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C944E3">
        <w:rPr>
          <w:rFonts w:ascii="TH SarabunPSK" w:hAnsi="TH SarabunPSK" w:cs="TH SarabunPSK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A3" w:rsidRDefault="002B75A3">
      <w:pPr>
        <w:spacing w:after="0" w:line="240" w:lineRule="auto"/>
      </w:pPr>
      <w:r>
        <w:separator/>
      </w:r>
    </w:p>
  </w:endnote>
  <w:endnote w:type="continuationSeparator" w:id="0">
    <w:p w:rsidR="002B75A3" w:rsidRDefault="002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A3" w:rsidRDefault="002B75A3">
      <w:pPr>
        <w:spacing w:after="0" w:line="240" w:lineRule="auto"/>
      </w:pPr>
      <w:r>
        <w:separator/>
      </w:r>
    </w:p>
  </w:footnote>
  <w:footnote w:type="continuationSeparator" w:id="0">
    <w:p w:rsidR="002B75A3" w:rsidRDefault="002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A3900"/>
    <w:rsid w:val="002B75A3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C6030"/>
    <w:rsid w:val="004E7148"/>
    <w:rsid w:val="004F2EAF"/>
    <w:rsid w:val="004F5E5A"/>
    <w:rsid w:val="004F736A"/>
    <w:rsid w:val="004F76D7"/>
    <w:rsid w:val="005124B6"/>
    <w:rsid w:val="00522A30"/>
    <w:rsid w:val="005257DC"/>
    <w:rsid w:val="005272EF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60EEA"/>
    <w:rsid w:val="00694DF0"/>
    <w:rsid w:val="006A6B9C"/>
    <w:rsid w:val="006D07AC"/>
    <w:rsid w:val="006F31A2"/>
    <w:rsid w:val="006F5917"/>
    <w:rsid w:val="007066D0"/>
    <w:rsid w:val="00707185"/>
    <w:rsid w:val="0073157E"/>
    <w:rsid w:val="007338A2"/>
    <w:rsid w:val="00733B46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1E1C"/>
    <w:rsid w:val="0095781C"/>
    <w:rsid w:val="00970297"/>
    <w:rsid w:val="00971FC9"/>
    <w:rsid w:val="00973F84"/>
    <w:rsid w:val="00984647"/>
    <w:rsid w:val="009C30C5"/>
    <w:rsid w:val="00A03F3D"/>
    <w:rsid w:val="00A13D0A"/>
    <w:rsid w:val="00A3348A"/>
    <w:rsid w:val="00A60D67"/>
    <w:rsid w:val="00A91F73"/>
    <w:rsid w:val="00AB7DB5"/>
    <w:rsid w:val="00B642FB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E04A0"/>
    <w:rsid w:val="00EF3799"/>
    <w:rsid w:val="00EF4E6D"/>
    <w:rsid w:val="00F116C5"/>
    <w:rsid w:val="00F851A3"/>
    <w:rsid w:val="00FA3E5C"/>
    <w:rsid w:val="00FC58C2"/>
    <w:rsid w:val="00FC5B4E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CCE88"/>
  <w15:docId w15:val="{BFF0474C-316F-4644-BCE6-1B09D42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9C07-F77A-4D4F-99C5-90EE282D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30</cp:revision>
  <cp:lastPrinted>2015-05-25T04:56:00Z</cp:lastPrinted>
  <dcterms:created xsi:type="dcterms:W3CDTF">2015-01-23T04:12:00Z</dcterms:created>
  <dcterms:modified xsi:type="dcterms:W3CDTF">2021-08-15T07:10:00Z</dcterms:modified>
</cp:coreProperties>
</file>