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F3D78" w:rsidRDefault="008F3D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:rsidR="008F3D78" w:rsidRDefault="008F3D7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aa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>
        <w:trPr>
          <w:trHeight w:val="247"/>
        </w:trPr>
        <w:tc>
          <w:tcPr>
            <w:tcW w:w="3217" w:type="dxa"/>
            <w:vAlign w:val="center"/>
          </w:tcPr>
          <w:p w:rsidR="00354FD0" w:rsidRDefault="008F3D78">
            <w:pPr>
              <w:pStyle w:val="ab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>
        <w:trPr>
          <w:trHeight w:val="701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035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  <w:r w:rsidR="00E34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คณิตศาสตร์</w:t>
            </w:r>
            <w:r w:rsidRPr="000355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ในสังคมพหุวัฒนธรรม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3553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Mathematical Learning in a Multicultural Society</w:t>
            </w:r>
          </w:p>
        </w:tc>
      </w:tr>
      <w:tr w:rsidR="00354FD0">
        <w:trPr>
          <w:trHeight w:val="719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:rsidR="00354FD0" w:rsidRDefault="006318AB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354FD0">
        <w:trPr>
          <w:trHeight w:val="142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100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C75D2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สุวรรณี เปลี่ยนรัมย์</w:t>
            </w:r>
          </w:p>
        </w:tc>
      </w:tr>
      <w:tr w:rsidR="00354FD0">
        <w:trPr>
          <w:trHeight w:val="692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4C75D2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>
        <w:trPr>
          <w:trHeight w:val="58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>
        <w:trPr>
          <w:trHeight w:val="1070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:rsidR="004C75D2" w:rsidRPr="004C75D2" w:rsidRDefault="008F3D78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</w:tbl>
    <w:p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a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>
        <w:tc>
          <w:tcPr>
            <w:tcW w:w="903" w:type="dxa"/>
            <w:vAlign w:val="center"/>
          </w:tcPr>
          <w:p w:rsidR="00354FD0" w:rsidRDefault="008F3D78">
            <w:pPr>
              <w:pStyle w:val="ab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:rsidR="00354FD0" w:rsidRDefault="008F3D78" w:rsidP="008F3D78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8F3D78">
              <w:rPr>
                <w:rFonts w:ascii="TH SarabunPSK" w:hAnsi="TH SarabunPSK" w:cs="TH SarabunPSK"/>
                <w:sz w:val="28"/>
                <w:cs/>
                <w:lang w:val="th-TH"/>
              </w:rPr>
              <w:t>สามารถเรียนรู้และเข้าถึงคณิตศาสตร์ที่แฝงอยู่ในความหลากหลายทางวัฒนธรรมในสังคมและในชีวิตประจำวันได้</w:t>
            </w:r>
          </w:p>
        </w:tc>
      </w:tr>
      <w:tr w:rsidR="00354FD0">
        <w:tc>
          <w:tcPr>
            <w:tcW w:w="903" w:type="dxa"/>
          </w:tcPr>
          <w:p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ฝึกปฏิบัติ และสะท้อนผล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การจัดการเรียนรู้คณิต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ที่บูรณาการกับความหลากหลายใน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สังคมพหุวัฒนธรรม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  <w:tr w:rsidR="00354FD0">
        <w:tc>
          <w:tcPr>
            <w:tcW w:w="903" w:type="dxa"/>
          </w:tcPr>
          <w:p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:rsidR="00420F6A" w:rsidRDefault="00420F6A" w:rsidP="00420F6A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proofErr w:type="gramEnd"/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สังเคราะห์แนวปฏิบัติที่ดีของการจัดการเรียนรู้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ศาสตร์บนพื้นฐานสังคมพหุวัฒนธรรม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:rsidR="00354FD0" w:rsidRPr="00420F6A" w:rsidRDefault="00354FD0" w:rsidP="00420F6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aa"/>
        <w:tblW w:w="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702"/>
        <w:gridCol w:w="115"/>
        <w:gridCol w:w="817"/>
        <w:gridCol w:w="759"/>
        <w:gridCol w:w="760"/>
        <w:gridCol w:w="2231"/>
      </w:tblGrid>
      <w:tr w:rsidR="00420F6A" w:rsidTr="00420F6A">
        <w:trPr>
          <w:trHeight w:val="619"/>
        </w:trPr>
        <w:tc>
          <w:tcPr>
            <w:tcW w:w="2356" w:type="dxa"/>
            <w:vMerge w:val="restart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1519" w:type="dxa"/>
            <w:gridSpan w:val="2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4682" w:type="dxa"/>
            <w:gridSpan w:val="5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420F6A" w:rsidTr="00420F6A">
        <w:trPr>
          <w:trHeight w:val="44"/>
        </w:trPr>
        <w:tc>
          <w:tcPr>
            <w:tcW w:w="2356" w:type="dxa"/>
            <w:vMerge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gridSpan w:val="2"/>
            <w:vAlign w:val="center"/>
          </w:tcPr>
          <w:p w:rsidR="00420F6A" w:rsidRDefault="00420F6A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59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60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20F6A" w:rsidTr="00420F6A">
        <w:trPr>
          <w:trHeight w:val="372"/>
        </w:trPr>
        <w:tc>
          <w:tcPr>
            <w:tcW w:w="2356" w:type="dxa"/>
            <w:vAlign w:val="center"/>
          </w:tcPr>
          <w:p w:rsidR="00420F6A" w:rsidRDefault="00420F6A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การบรรยาย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กระบวนการจัดการเรียนรู้ และการประเมินผลการ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 w:rsidR="006E3ED2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gridSpan w:val="2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420F6A">
        <w:trPr>
          <w:trHeight w:val="372"/>
        </w:trPr>
        <w:tc>
          <w:tcPr>
            <w:tcW w:w="2356" w:type="dxa"/>
            <w:vAlign w:val="center"/>
          </w:tcPr>
          <w:p w:rsidR="00420F6A" w:rsidRDefault="00420F6A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สังเกตการจัดการชั้นเรียนของคุณครูประจำการ</w:t>
            </w:r>
            <w:r w:rsidR="006E3ED2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gridSpan w:val="2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sdtContent>
          </w:sdt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0301949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sdtContent>
          </w:sdt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420F6A">
        <w:trPr>
          <w:trHeight w:val="385"/>
        </w:trPr>
        <w:tc>
          <w:tcPr>
            <w:tcW w:w="2356" w:type="dxa"/>
            <w:vAlign w:val="center"/>
          </w:tcPr>
          <w:p w:rsidR="00420F6A" w:rsidRDefault="00420F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แลกเปลี่ยนเรียนรู้การออกแบบแผนการจัดการเรียนรู้</w:t>
            </w:r>
            <w:r w:rsidR="006E3ED2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ระหว่า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gridSpan w:val="2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420F6A">
        <w:trPr>
          <w:trHeight w:val="385"/>
        </w:trPr>
        <w:tc>
          <w:tcPr>
            <w:tcW w:w="2356" w:type="dxa"/>
            <w:vAlign w:val="center"/>
          </w:tcPr>
          <w:p w:rsidR="00420F6A" w:rsidRDefault="00420F6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นิสิตทดลองสอนจริงในห้องเรียนจริง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gridSpan w:val="2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55560915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aa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>
        <w:trPr>
          <w:trHeight w:val="305"/>
        </w:trPr>
        <w:tc>
          <w:tcPr>
            <w:tcW w:w="2947" w:type="dxa"/>
            <w:vMerge w:val="restart"/>
            <w:vAlign w:val="center"/>
          </w:tcPr>
          <w:p w:rsidR="00354FD0" w:rsidRDefault="008F3D78">
            <w:pPr>
              <w:pStyle w:val="ab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>
        <w:trPr>
          <w:gridAfter w:val="1"/>
          <w:wAfter w:w="10" w:type="dxa"/>
          <w:trHeight w:val="95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บทความเกี่ยวกับการจัดการเรียนรู้</w:t>
            </w:r>
            <w:r w:rsidR="006E3ED2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คณิตศาสตร์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gridAfter w:val="1"/>
          <w:wAfter w:w="10" w:type="dxa"/>
          <w:trHeight w:val="426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114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aa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>
        <w:tc>
          <w:tcPr>
            <w:tcW w:w="487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>
        <w:trPr>
          <w:trHeight w:val="701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9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0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aa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>
        <w:trPr>
          <w:trHeight w:val="254"/>
        </w:trPr>
        <w:tc>
          <w:tcPr>
            <w:tcW w:w="378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>
        <w:trPr>
          <w:trHeight w:val="305"/>
        </w:trPr>
        <w:tc>
          <w:tcPr>
            <w:tcW w:w="378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314"/>
        </w:trPr>
        <w:tc>
          <w:tcPr>
            <w:tcW w:w="3780" w:type="dxa"/>
          </w:tcPr>
          <w:p w:rsidR="00354FD0" w:rsidRDefault="008F3D78">
            <w:pPr>
              <w:pStyle w:val="ab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a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>
        <w:trPr>
          <w:trHeight w:val="314"/>
        </w:trPr>
        <w:tc>
          <w:tcPr>
            <w:tcW w:w="458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>
        <w:trPr>
          <w:trHeight w:val="251"/>
        </w:trPr>
        <w:tc>
          <w:tcPr>
            <w:tcW w:w="458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8F3D7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a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>
        <w:trPr>
          <w:trHeight w:val="557"/>
        </w:trPr>
        <w:tc>
          <w:tcPr>
            <w:tcW w:w="2407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>
        <w:trPr>
          <w:trHeight w:val="458"/>
        </w:trPr>
        <w:tc>
          <w:tcPr>
            <w:tcW w:w="2407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กระบวนการจัดการเรียนรู้ และการประเมินผลการเรียน</w:t>
            </w:r>
            <w:r w:rsidR="006E3ED2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การสังเกตการจัดการชั้นเรียนของคุณครูประจำการ</w:t>
            </w:r>
            <w:r w:rsidR="006E3ED2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การแลกเปลี่ยนเรียนรู้การออกแบบแผนการจัดการเรียนรู้</w:t>
            </w:r>
            <w:r w:rsidR="006E3ED2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ระหว่าครูประจำการ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การทดลองสอนจริงในห้องเรียนจริง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633540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aa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>
        <w:trPr>
          <w:trHeight w:val="350"/>
        </w:trPr>
        <w:tc>
          <w:tcPr>
            <w:tcW w:w="4477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>
        <w:trPr>
          <w:trHeight w:val="251"/>
        </w:trPr>
        <w:tc>
          <w:tcPr>
            <w:tcW w:w="447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aa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>
        <w:trPr>
          <w:trHeight w:val="287"/>
        </w:trPr>
        <w:tc>
          <w:tcPr>
            <w:tcW w:w="522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>
        <w:trPr>
          <w:trHeight w:val="287"/>
        </w:trPr>
        <w:tc>
          <w:tcPr>
            <w:tcW w:w="522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108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6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>
        <w:trPr>
          <w:trHeight w:val="342"/>
        </w:trPr>
        <w:tc>
          <w:tcPr>
            <w:tcW w:w="1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>
        <w:trPr>
          <w:trHeight w:val="32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>
        <w:trPr>
          <w:trHeight w:val="4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6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16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54FD0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>
        <w:trPr>
          <w:trHeight w:val="342"/>
        </w:trPr>
        <w:tc>
          <w:tcPr>
            <w:tcW w:w="3223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>
        <w:trPr>
          <w:trHeight w:val="359"/>
        </w:trPr>
        <w:tc>
          <w:tcPr>
            <w:tcW w:w="3223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1" w:name="_Hlk8909670"/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นิสิตไม่ดำเนินการทำเรื่องลาออก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1"/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a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>
        <w:trPr>
          <w:trHeight w:val="110"/>
        </w:trPr>
        <w:tc>
          <w:tcPr>
            <w:tcW w:w="4207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>
        <w:trPr>
          <w:trHeight w:val="186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>
        <w:trPr>
          <w:trHeight w:val="350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368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aa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>
        <w:trPr>
          <w:trHeight w:val="233"/>
        </w:trPr>
        <w:tc>
          <w:tcPr>
            <w:tcW w:w="630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323"/>
        </w:trPr>
        <w:tc>
          <w:tcPr>
            <w:tcW w:w="630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คือ ปีล่าสุดที่รายงานผล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มค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aa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>
        <w:trPr>
          <w:trHeight w:val="323"/>
        </w:trPr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>
        <w:trPr>
          <w:trHeight w:val="323"/>
        </w:trPr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50"/>
        </w:trPr>
        <w:tc>
          <w:tcPr>
            <w:tcW w:w="315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>
        <w:trPr>
          <w:trHeight w:val="413"/>
        </w:trPr>
        <w:tc>
          <w:tcPr>
            <w:tcW w:w="315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E31EB5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3150" w:type="dxa"/>
            <w:vAlign w:val="center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E31EB5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9883" w:type="dxa"/>
            <w:gridSpan w:val="10"/>
            <w:vAlign w:val="center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คือ ปีล่าสุดที่รายงานผล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มค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4.45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aa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>
        <w:trPr>
          <w:trHeight w:val="413"/>
        </w:trPr>
        <w:tc>
          <w:tcPr>
            <w:tcW w:w="4163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>
        <w:trPr>
          <w:trHeight w:val="413"/>
        </w:trPr>
        <w:tc>
          <w:tcPr>
            <w:tcW w:w="4163" w:type="dxa"/>
            <w:vMerge/>
          </w:tcPr>
          <w:p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20F6A">
              <w:rPr>
                <w:rFonts w:ascii="TH SarabunPSK" w:hAnsi="TH SarabunPSK" w:cs="TH SarabunPSK" w:hint="cs"/>
                <w:sz w:val="28"/>
                <w:cs/>
              </w:rPr>
              <w:t xml:space="preserve">การเชิญวิทยากรมาร่วมแลกเปลี่ยนเรียนรู้ด้านประเด็น </w:t>
            </w:r>
            <w:proofErr w:type="spellStart"/>
            <w:r w:rsidR="00420F6A">
              <w:rPr>
                <w:rFonts w:ascii="TH SarabunPSK" w:hAnsi="TH SarabunPSK" w:cs="TH SarabunPSK"/>
                <w:sz w:val="28"/>
              </w:rPr>
              <w:t>Ethonomathematics</w:t>
            </w:r>
            <w:proofErr w:type="spellEnd"/>
            <w:r w:rsidR="00420F6A">
              <w:rPr>
                <w:rFonts w:ascii="TH SarabunPSK" w:hAnsi="TH SarabunPSK" w:cs="TH SarabunPSK"/>
                <w:sz w:val="28"/>
              </w:rPr>
              <w:t xml:space="preserve"> and </w:t>
            </w:r>
            <w:proofErr w:type="spellStart"/>
            <w:r w:rsidR="00420F6A">
              <w:rPr>
                <w:rFonts w:ascii="TH SarabunPSK" w:hAnsi="TH SarabunPSK" w:cs="TH SarabunPSK"/>
                <w:sz w:val="28"/>
              </w:rPr>
              <w:t>sciencds</w:t>
            </w:r>
            <w:proofErr w:type="spellEnd"/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54FD0" w:rsidRDefault="00354FD0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aa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>
        <w:trPr>
          <w:trHeight w:val="298"/>
        </w:trPr>
        <w:tc>
          <w:tcPr>
            <w:tcW w:w="487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354FD0" w:rsidRDefault="00354FD0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4FD0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E34A81" w:rsidRPr="0003553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E34A81"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</w:t>
      </w:r>
      <w:r w:rsidR="00E34A81" w:rsidRPr="0003553F">
        <w:rPr>
          <w:rFonts w:ascii="TH SarabunPSK" w:hAnsi="TH SarabunPSK" w:cs="TH SarabunPSK"/>
          <w:b/>
          <w:bCs/>
          <w:sz w:val="32"/>
          <w:szCs w:val="32"/>
          <w:cs/>
        </w:rPr>
        <w:t>ในสังคมพหุวัฒนธรรม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สุวรรณี เปลี่ยนรัมย์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p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</w:t>
      </w:r>
      <w:r w:rsidR="006E3ED2">
        <w:rPr>
          <w:rFonts w:ascii="TH SarabunPSK" w:hAnsi="TH SarabunPSK" w:cs="TH SarabunPSK" w:hint="cs"/>
          <w:b/>
          <w:bCs/>
          <w:sz w:val="28"/>
          <w:cs/>
        </w:rPr>
        <w:t>คณิตศาสตร์</w:t>
      </w:r>
      <w:r>
        <w:rPr>
          <w:rFonts w:ascii="TH SarabunPSK" w:hAnsi="TH SarabunPSK" w:cs="TH SarabunPSK" w:hint="cs"/>
          <w:b/>
          <w:bCs/>
          <w:sz w:val="28"/>
          <w:cs/>
        </w:rPr>
        <w:t>และคณิตศาสตร์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AB" w:rsidRDefault="006318AB">
      <w:pPr>
        <w:spacing w:line="240" w:lineRule="auto"/>
      </w:pPr>
      <w:r>
        <w:separator/>
      </w:r>
    </w:p>
  </w:endnote>
  <w:endnote w:type="continuationSeparator" w:id="0">
    <w:p w:rsidR="006318AB" w:rsidRDefault="00631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E709B377-C223-41CF-A5F1-1A04724C03E5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F4C41EE-C32A-4DB4-8987-44CBE0AA5541}"/>
    <w:embedBold r:id="rId3" w:fontKey="{39297C73-F350-4D38-AB1A-C7591F83B126}"/>
    <w:embedItalic r:id="rId4" w:fontKey="{2F476454-E18B-4AD6-A5B4-B5FB59AD2C3A}"/>
    <w:embedBoldItalic r:id="rId5" w:fontKey="{3F782A97-584E-4F16-B151-EF23E80C782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5A64147-5B3D-44F0-B506-7700711892D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AB" w:rsidRDefault="006318AB">
      <w:pPr>
        <w:spacing w:after="0"/>
      </w:pPr>
      <w:r>
        <w:separator/>
      </w:r>
    </w:p>
  </w:footnote>
  <w:footnote w:type="continuationSeparator" w:id="0">
    <w:p w:rsidR="006318AB" w:rsidRDefault="00631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78" w:rsidRDefault="008F3D78">
    <w:pPr>
      <w:pStyle w:val="a7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F3D78">
      <w:tc>
        <w:tcPr>
          <w:tcW w:w="4814" w:type="dxa"/>
        </w:tcPr>
        <w:p w:rsidR="008F3D78" w:rsidRDefault="008F3D7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:rsidR="008F3D78" w:rsidRDefault="008F3D7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8F3D78">
      <w:tc>
        <w:tcPr>
          <w:tcW w:w="4814" w:type="dxa"/>
        </w:tcPr>
        <w:p w:rsidR="008F3D78" w:rsidRDefault="008F3D7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</w:t>
          </w:r>
          <w:r w:rsidR="006E3ED2">
            <w:rPr>
              <w:rFonts w:ascii="TH SarabunPSK" w:hAnsi="TH SarabunPSK" w:cs="TH SarabunPSK" w:hint="cs"/>
              <w:szCs w:val="22"/>
              <w:cs/>
              <w:lang w:val="th-TH"/>
            </w:rPr>
            <w:t>คณิตศาสตร์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 xml:space="preserve"> คณิตศาสตร์ และคอมพิวเตอร์</w:t>
          </w:r>
        </w:p>
      </w:tc>
      <w:tc>
        <w:tcPr>
          <w:tcW w:w="4814" w:type="dxa"/>
        </w:tcPr>
        <w:p w:rsidR="008F3D78" w:rsidRDefault="008F3D7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8F3D78">
      <w:tc>
        <w:tcPr>
          <w:tcW w:w="4814" w:type="dxa"/>
        </w:tcPr>
        <w:p w:rsidR="008F3D78" w:rsidRDefault="008F3D7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:rsidR="008F3D78" w:rsidRDefault="008F3D7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</w:t>
          </w:r>
          <w:r w:rsidR="006E3ED2">
            <w:rPr>
              <w:rFonts w:ascii="TH SarabunPSK" w:hAnsi="TH SarabunPSK" w:cs="TH SarabunPSK"/>
              <w:szCs w:val="22"/>
              <w:cs/>
              <w:lang w:val="th-TH"/>
            </w:rPr>
            <w:t>คณิตศาสตร์</w:t>
          </w:r>
        </w:p>
      </w:tc>
    </w:tr>
  </w:tbl>
  <w:p w:rsidR="008F3D78" w:rsidRDefault="006318AB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6E3ED2" w:rsidRPr="006E3ED2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8F3D78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8F3D78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TrueTypeFonts/>
  <w:saveSubsetFonts/>
  <w:proofState w:spelling="clean" w:grammar="clean"/>
  <w:defaultTabStop w:val="652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0F2BAD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18AB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3ED2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4A81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line number"/>
    <w:basedOn w:val="a0"/>
    <w:uiPriority w:val="99"/>
    <w:semiHidden/>
    <w:unhideWhenUsed/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paragraph" w:styleId="ac">
    <w:name w:val="No Spacing"/>
    <w:link w:val="ad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21D7D-FE8C-4C3B-86B2-ECAD2D54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RAMA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5</cp:revision>
  <cp:lastPrinted>2023-04-04T08:04:00Z</cp:lastPrinted>
  <dcterms:created xsi:type="dcterms:W3CDTF">2023-11-28T11:36:00Z</dcterms:created>
  <dcterms:modified xsi:type="dcterms:W3CDTF">2023-11-29T07:46:00Z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