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1" w:rsidRPr="00887F8A" w:rsidRDefault="005942D1" w:rsidP="005942D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887F8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239520" cy="215963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 (ฉบับย่อ)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033222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4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การจัดประสบการณ์ด้านร่างกายและการเคลื่อนไหวสำหรับเด็กปฐมวัย</w:t>
      </w:r>
    </w:p>
    <w:p w:rsidR="005942D1" w:rsidRPr="004E6889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Physical and Movement Experiences for Young Children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-การศึกษา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ปฐมวัย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คณะศึกษาศาสตร์ สาขา</w:t>
      </w:r>
      <w:r w:rsidRPr="00887F8A">
        <w:rPr>
          <w:rFonts w:ascii="TH SarabunPSK" w:hAnsi="TH SarabunPSK" w:cs="TH SarabunPSK"/>
          <w:sz w:val="32"/>
          <w:szCs w:val="32"/>
          <w:cs/>
        </w:rPr>
        <w:t>วิชาหลักสูตรและการสอน</w:t>
      </w:r>
    </w:p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5942D1" w:rsidRPr="00887F8A" w:rsidRDefault="005942D1" w:rsidP="005942D1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942D1" w:rsidRPr="00887F8A" w:rsidRDefault="005942D1" w:rsidP="005942D1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0332224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การจัดประสบการณ์ด้านร่างกายและการเคลื่อนไหวสำหรับเด็กปฐมวัย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  <w:t xml:space="preserve">   </w:t>
      </w:r>
    </w:p>
    <w:p w:rsidR="005942D1" w:rsidRPr="00887F8A" w:rsidRDefault="005942D1" w:rsidP="005942D1">
      <w:pPr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Physical and Movement Experiences for Young Children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3(2-2-5)</w:t>
      </w: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ความหมาย ความสำคัญ หลักการ แนวคิด ทฤษฎี แนวทางการส่งเสริมพัฒนาการด้านร่างกายสำหรับเด็กปฐมวัย  แนวทางการจัดประสบการณ์และการส่งเสริมพัฒนาการด้านร่างกายและการเคลื่อนไหวบทบาทครูในการจัดประสบการณ์เพื่อส่งเสริมพัฒนาการด้านร่างกาย  การประเมินพัฒนาการด้านร่างกายและการเคลื่อนไหวของเด็กปฐมวัย  และฝึกออกแบบกิจกรรมส่งเสริมพัฒนาการด้านร่างกายสำหรับเด็กปฐมวัย</w:t>
      </w: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</w:rPr>
        <w:t>Meanings, importance, principles, concepts, theories; ways of supporting physical development of young children, principles and methods of experience management to enhance children</w:t>
      </w:r>
      <w:r w:rsidRPr="00887F8A">
        <w:rPr>
          <w:rFonts w:ascii="TH SarabunPSK" w:hAnsi="TH SarabunPSK" w:cs="TH SarabunPSK"/>
          <w:sz w:val="32"/>
          <w:szCs w:val="32"/>
          <w:cs/>
        </w:rPr>
        <w:t>’</w:t>
      </w:r>
      <w:r w:rsidRPr="00887F8A">
        <w:rPr>
          <w:rFonts w:ascii="TH SarabunPSK" w:hAnsi="TH SarabunPSK" w:cs="TH SarabunPSK"/>
          <w:sz w:val="32"/>
          <w:szCs w:val="32"/>
        </w:rPr>
        <w:t>s physical and movement development; teachers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87F8A">
        <w:rPr>
          <w:rFonts w:ascii="TH SarabunPSK" w:hAnsi="TH SarabunPSK" w:cs="TH SarabunPSK"/>
          <w:sz w:val="32"/>
          <w:szCs w:val="32"/>
        </w:rPr>
        <w:t>roles in physical development; evaluating physical and movement development of young children; practice designing activities enhancing physical development of young children</w:t>
      </w:r>
    </w:p>
    <w:p w:rsidR="005942D1" w:rsidRPr="00887F8A" w:rsidRDefault="005942D1" w:rsidP="005942D1">
      <w:pPr>
        <w:tabs>
          <w:tab w:val="left" w:pos="1008"/>
          <w:tab w:val="left" w:pos="1843"/>
          <w:tab w:val="left" w:pos="227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ความรู้ เกี่ยวกับพัฒนาการด้า</w:t>
      </w:r>
      <w:r w:rsidRPr="00887F8A">
        <w:rPr>
          <w:rFonts w:ascii="TH SarabunPSK" w:hAnsi="TH SarabunPSK" w:cs="TH SarabunPSK"/>
          <w:sz w:val="32"/>
          <w:szCs w:val="32"/>
          <w:cs/>
          <w:lang w:val="en-US"/>
        </w:rPr>
        <w:t>นร่างกายและการเคลื่อนไหว การจัดประสบการณ์ตามพัฒนาการ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มีทักษะการออกแบบแผนการจัดประสบการณ์ การจัดการชั้นเรียนและการประเมินผลพัฒนาการที่เกี่ยวข้อง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5942D1" w:rsidRPr="00887F8A" w:rsidRDefault="005942D1" w:rsidP="005942D1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5942D1" w:rsidRPr="00887F8A" w:rsidRDefault="005942D1" w:rsidP="005942D1">
      <w:pPr>
        <w:pStyle w:val="Heading7"/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พัฒนาให้นิสิตมีองค์ความรู้และสมรรถนะที่สามารถประยุก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ต์ใช้ทฤษฎี แนวคิด ในการส่งเสริมพัฒนาการด้านร่างกาย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และ</w:t>
      </w:r>
      <w:r w:rsidRPr="00887F8A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ให้ความสำคัญกับการพัฒนาเด็กปฐมวัยทุกด้าน </w:t>
      </w:r>
    </w:p>
    <w:p w:rsidR="005942D1" w:rsidRPr="00887F8A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5942D1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ประเมินด้าน ความรู้ ทักษะการทำงานเป็นกลุ่มและความรับผิดชอบของนิสิต </w:t>
      </w: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6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3"/>
        <w:gridCol w:w="309"/>
        <w:gridCol w:w="309"/>
        <w:gridCol w:w="309"/>
        <w:gridCol w:w="309"/>
        <w:gridCol w:w="309"/>
        <w:gridCol w:w="309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942D1" w:rsidRPr="00887F8A" w:rsidTr="001B0E36">
        <w:trPr>
          <w:cantSplit/>
          <w:trHeight w:val="262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TQF</w:t>
            </w:r>
          </w:p>
        </w:tc>
      </w:tr>
      <w:tr w:rsidR="005942D1" w:rsidRPr="00887F8A" w:rsidTr="001B0E36">
        <w:trPr>
          <w:cantSplit/>
          <w:trHeight w:val="1347"/>
          <w:tblHeader/>
          <w:jc w:val="center"/>
        </w:trPr>
        <w:tc>
          <w:tcPr>
            <w:tcW w:w="460" w:type="pct"/>
            <w:vMerge w:val="restart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รายวิชา</w:t>
            </w:r>
          </w:p>
        </w:tc>
        <w:tc>
          <w:tcPr>
            <w:tcW w:w="551" w:type="pct"/>
            <w:gridSpan w:val="4"/>
            <w:vAlign w:val="center"/>
          </w:tcPr>
          <w:p w:rsidR="005942D1" w:rsidRPr="00133E38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1.ด้านคุณธรรม จริยธรรม</w:t>
            </w:r>
          </w:p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2. ด้านความรู้</w:t>
            </w:r>
          </w:p>
        </w:tc>
        <w:tc>
          <w:tcPr>
            <w:tcW w:w="828" w:type="pct"/>
            <w:gridSpan w:val="6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3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.ทักษะทางปัญญา</w:t>
            </w:r>
          </w:p>
        </w:tc>
        <w:tc>
          <w:tcPr>
            <w:tcW w:w="693" w:type="pct"/>
            <w:gridSpan w:val="5"/>
            <w:vAlign w:val="center"/>
          </w:tcPr>
          <w:p w:rsidR="005942D1" w:rsidRPr="00133E38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4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14" w:type="pct"/>
            <w:gridSpan w:val="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5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41" w:type="pct"/>
            <w:gridSpan w:val="11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6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.การจัดการเรียนรู้และบูรณาการอัตลักษณ์</w:t>
            </w:r>
          </w:p>
        </w:tc>
      </w:tr>
      <w:tr w:rsidR="005942D1" w:rsidRPr="00887F8A" w:rsidTr="001B0E36">
        <w:trPr>
          <w:cantSplit/>
          <w:trHeight w:val="243"/>
          <w:tblHeader/>
          <w:jc w:val="center"/>
        </w:trPr>
        <w:tc>
          <w:tcPr>
            <w:tcW w:w="460" w:type="pct"/>
            <w:vMerge/>
          </w:tcPr>
          <w:p w:rsidR="005942D1" w:rsidRPr="00887F8A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75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6"/>
                <w:szCs w:val="16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</w:t>
            </w:r>
          </w:p>
        </w:tc>
        <w:tc>
          <w:tcPr>
            <w:tcW w:w="275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2</w:t>
            </w:r>
          </w:p>
        </w:tc>
        <w:tc>
          <w:tcPr>
            <w:tcW w:w="413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3</w:t>
            </w:r>
          </w:p>
        </w:tc>
        <w:tc>
          <w:tcPr>
            <w:tcW w:w="413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4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5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6</w:t>
            </w:r>
          </w:p>
        </w:tc>
        <w:tc>
          <w:tcPr>
            <w:tcW w:w="278" w:type="pct"/>
            <w:gridSpan w:val="2"/>
          </w:tcPr>
          <w:p w:rsidR="005942D1" w:rsidRPr="00F322AE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7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8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9</w:t>
            </w:r>
          </w:p>
        </w:tc>
        <w:tc>
          <w:tcPr>
            <w:tcW w:w="310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10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11</w:t>
            </w:r>
          </w:p>
        </w:tc>
        <w:tc>
          <w:tcPr>
            <w:tcW w:w="607" w:type="pct"/>
            <w:gridSpan w:val="4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12</w:t>
            </w:r>
          </w:p>
        </w:tc>
      </w:tr>
      <w:tr w:rsidR="005942D1" w:rsidRPr="00887F8A" w:rsidTr="001B0E36">
        <w:trPr>
          <w:cantSplit/>
          <w:trHeight w:val="243"/>
          <w:tblHeader/>
          <w:jc w:val="center"/>
        </w:trPr>
        <w:tc>
          <w:tcPr>
            <w:tcW w:w="460" w:type="pct"/>
            <w:vMerge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1.1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2.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0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</w:p>
        </w:tc>
      </w:tr>
      <w:tr w:rsidR="005942D1" w:rsidRPr="00887F8A" w:rsidTr="001B0E36">
        <w:trPr>
          <w:trHeight w:val="1235"/>
          <w:jc w:val="center"/>
        </w:trPr>
        <w:tc>
          <w:tcPr>
            <w:tcW w:w="460" w:type="pct"/>
            <w:vAlign w:val="center"/>
          </w:tcPr>
          <w:p w:rsidR="005942D1" w:rsidRPr="00133E38" w:rsidRDefault="005942D1" w:rsidP="001B0E36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การจัดประสบการณ์</w:t>
            </w:r>
          </w:p>
          <w:p w:rsidR="005942D1" w:rsidRPr="00133E38" w:rsidRDefault="005942D1" w:rsidP="001B0E36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ด้านร่างกายและการเคลื่อนไหวสำหรับเด็กปฐมวัย            </w:t>
            </w:r>
          </w:p>
        </w:tc>
        <w:tc>
          <w:tcPr>
            <w:tcW w:w="138" w:type="pct"/>
            <w:vAlign w:val="center"/>
          </w:tcPr>
          <w:p w:rsidR="005942D1" w:rsidRPr="00694521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0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5942D1" w:rsidRPr="00887F8A" w:rsidTr="001B0E36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5942D1" w:rsidRPr="00887F8A" w:rsidTr="001B0E36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42D1" w:rsidRPr="00887F8A" w:rsidTr="001B0E36">
        <w:trPr>
          <w:trHeight w:val="354"/>
        </w:trPr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87F8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5942D1" w:rsidRPr="00887F8A" w:rsidTr="001B0E36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942D1" w:rsidRPr="00887F8A" w:rsidTr="001B0E36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1F20C7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1F20C7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บรรยาย อภิปราย นำเสนอ สื่อที่ใช้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อ.ดร.อภิรัตน์ดา 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cs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กิจกรรมกลุ่ม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แนวทางการส่งเสริมพัฒนาการด้านร่างกายสำหรับเด็กปฐมวัย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กิจกรรมปฏิบัติ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แนวทางการจัดประสบการณ์และการส่งเสริมพัฒนาการด้านร่างกายและการเคลื่อนไหว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ศึกษากรณีตัวอย่าง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บทบาทครูในการจัดประสบการณ์เพื่อส่งเสริมพัฒนาการด้านร่างกาย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การประเมินพัฒนาการด้านร่างกายและการเคลื่อนไหวของเด็กปฐมวัย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ฝึกออกแบบกิจกรรมส่งเสริมพัฒนาการด้านร่างกายสำหรับเด็กปฐมวัย</w:t>
            </w:r>
          </w:p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อภิปราย ฝึกปฏิบัติ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สถานศึกษาระดับปฐมวัย 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</w:rPr>
        <w:t>6</w:t>
      </w: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.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5942D1" w:rsidRPr="00887F8A" w:rsidTr="001B0E36">
        <w:tc>
          <w:tcPr>
            <w:tcW w:w="738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8017" w:type="dxa"/>
            <w:gridSpan w:val="4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0477F9" w:rsidRDefault="000477F9"/>
    <w:sectPr w:rsidR="0004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D1"/>
    <w:rsid w:val="000477F9"/>
    <w:rsid w:val="005942D1"/>
    <w:rsid w:val="008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00400-2456-41E5-8777-F1330EE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5942D1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42D1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2</cp:revision>
  <dcterms:created xsi:type="dcterms:W3CDTF">2023-05-14T01:21:00Z</dcterms:created>
  <dcterms:modified xsi:type="dcterms:W3CDTF">2023-05-14T01:21:00Z</dcterms:modified>
</cp:coreProperties>
</file>